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7D15" w14:textId="37CBA918" w:rsidR="00D64317" w:rsidRPr="0079076C" w:rsidRDefault="00D64317" w:rsidP="00D64317">
      <w:pPr>
        <w:pStyle w:val="3GPPHeader"/>
        <w:spacing w:after="60"/>
        <w:rPr>
          <w:sz w:val="32"/>
          <w:szCs w:val="32"/>
        </w:rPr>
      </w:pPr>
      <w:r w:rsidRPr="0079076C">
        <w:t>3GPP TSG-RAN WG2 #95bis</w:t>
      </w:r>
      <w:r w:rsidRPr="0079076C">
        <w:tab/>
      </w:r>
      <w:r w:rsidRPr="0079076C">
        <w:rPr>
          <w:sz w:val="32"/>
          <w:szCs w:val="32"/>
        </w:rPr>
        <w:t>Tdoc R2-16</w:t>
      </w:r>
      <w:r w:rsidR="0079076C">
        <w:rPr>
          <w:sz w:val="32"/>
          <w:szCs w:val="32"/>
        </w:rPr>
        <w:t>6771</w:t>
      </w:r>
    </w:p>
    <w:p w14:paraId="2A526B9E" w14:textId="77777777" w:rsidR="00D64317" w:rsidRDefault="00D64317" w:rsidP="00D64317">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2016</w:t>
      </w:r>
    </w:p>
    <w:p w14:paraId="36F74FD6" w14:textId="77777777" w:rsidR="00D64317" w:rsidRPr="00CE0424" w:rsidRDefault="00D64317" w:rsidP="00D64317">
      <w:pPr>
        <w:pStyle w:val="3GPPHeader"/>
      </w:pPr>
    </w:p>
    <w:p w14:paraId="48BE8A80" w14:textId="55231DD2" w:rsidR="00D64317" w:rsidRPr="008F759B" w:rsidRDefault="00D64317" w:rsidP="00D64317">
      <w:pPr>
        <w:pStyle w:val="3GPPHeader"/>
        <w:rPr>
          <w:sz w:val="22"/>
          <w:szCs w:val="22"/>
          <w:lang w:val="sv-SE"/>
        </w:rPr>
      </w:pPr>
      <w:r w:rsidRPr="008F759B">
        <w:rPr>
          <w:sz w:val="22"/>
          <w:szCs w:val="22"/>
          <w:lang w:val="sv-SE"/>
        </w:rPr>
        <w:t>Agenda Item:</w:t>
      </w:r>
      <w:r w:rsidRPr="008F759B">
        <w:rPr>
          <w:sz w:val="22"/>
          <w:szCs w:val="22"/>
          <w:lang w:val="sv-SE"/>
        </w:rPr>
        <w:tab/>
      </w:r>
      <w:r w:rsidR="00284E4D">
        <w:rPr>
          <w:sz w:val="22"/>
          <w:szCs w:val="22"/>
          <w:lang w:val="sv-SE"/>
        </w:rPr>
        <w:t>9.2.2.2</w:t>
      </w:r>
    </w:p>
    <w:p w14:paraId="50D42E76" w14:textId="77777777" w:rsidR="00D64317" w:rsidRPr="00CE0424" w:rsidRDefault="00D64317" w:rsidP="00D64317">
      <w:pPr>
        <w:pStyle w:val="3GPPHeader"/>
        <w:rPr>
          <w:sz w:val="22"/>
          <w:szCs w:val="22"/>
        </w:rPr>
      </w:pPr>
      <w:r>
        <w:rPr>
          <w:sz w:val="22"/>
          <w:szCs w:val="22"/>
        </w:rPr>
        <w:t>Source:</w:t>
      </w:r>
      <w:r w:rsidRPr="00CE0424">
        <w:rPr>
          <w:sz w:val="22"/>
          <w:szCs w:val="22"/>
        </w:rPr>
        <w:tab/>
        <w:t>Ericsson</w:t>
      </w:r>
    </w:p>
    <w:p w14:paraId="77073629" w14:textId="2F0AC5C6" w:rsidR="00D64317" w:rsidRPr="00CE0424" w:rsidRDefault="00D64317" w:rsidP="0014226E">
      <w:pPr>
        <w:pStyle w:val="3GPPHeader"/>
        <w:ind w:left="1701" w:hanging="1701"/>
        <w:rPr>
          <w:sz w:val="22"/>
          <w:szCs w:val="22"/>
        </w:rPr>
      </w:pPr>
      <w:r>
        <w:rPr>
          <w:sz w:val="22"/>
          <w:szCs w:val="22"/>
        </w:rPr>
        <w:t>Title:</w:t>
      </w:r>
      <w:r w:rsidRPr="00CE0424">
        <w:rPr>
          <w:sz w:val="22"/>
          <w:szCs w:val="22"/>
        </w:rPr>
        <w:tab/>
      </w:r>
      <w:r w:rsidR="00284E4D">
        <w:rPr>
          <w:sz w:val="22"/>
          <w:szCs w:val="22"/>
        </w:rPr>
        <w:t xml:space="preserve">Further </w:t>
      </w:r>
      <w:r w:rsidR="00E50114">
        <w:rPr>
          <w:sz w:val="22"/>
          <w:szCs w:val="22"/>
        </w:rPr>
        <w:t>benefits</w:t>
      </w:r>
      <w:r w:rsidR="00284E4D">
        <w:rPr>
          <w:sz w:val="22"/>
          <w:szCs w:val="22"/>
        </w:rPr>
        <w:t xml:space="preserve"> of </w:t>
      </w:r>
      <w:r w:rsidR="003735F2">
        <w:rPr>
          <w:sz w:val="22"/>
          <w:szCs w:val="22"/>
        </w:rPr>
        <w:t>o</w:t>
      </w:r>
      <w:r w:rsidR="0014226E">
        <w:rPr>
          <w:sz w:val="22"/>
          <w:szCs w:val="22"/>
        </w:rPr>
        <w:t xml:space="preserve">n-demand </w:t>
      </w:r>
      <w:r w:rsidR="00284E4D">
        <w:rPr>
          <w:sz w:val="22"/>
          <w:szCs w:val="22"/>
        </w:rPr>
        <w:t xml:space="preserve">SI </w:t>
      </w:r>
      <w:r w:rsidR="0014226E">
        <w:rPr>
          <w:sz w:val="22"/>
          <w:szCs w:val="22"/>
        </w:rPr>
        <w:t xml:space="preserve">delivery </w:t>
      </w:r>
    </w:p>
    <w:p w14:paraId="6AB5C62B" w14:textId="2A732DD0" w:rsidR="00D64317" w:rsidRPr="00CE0424" w:rsidRDefault="00D64317" w:rsidP="00D64317">
      <w:pPr>
        <w:pStyle w:val="3GPPHeader"/>
        <w:rPr>
          <w:sz w:val="22"/>
          <w:szCs w:val="22"/>
        </w:rPr>
      </w:pPr>
      <w:r w:rsidRPr="0079076C">
        <w:rPr>
          <w:sz w:val="22"/>
          <w:szCs w:val="22"/>
        </w:rPr>
        <w:t>Document for:</w:t>
      </w:r>
      <w:r w:rsidRPr="0079076C">
        <w:rPr>
          <w:sz w:val="22"/>
          <w:szCs w:val="22"/>
        </w:rPr>
        <w:tab/>
      </w:r>
      <w:r w:rsidR="00960CBA">
        <w:rPr>
          <w:sz w:val="22"/>
          <w:szCs w:val="22"/>
        </w:rPr>
        <w:t>Discussion</w:t>
      </w:r>
      <w:bookmarkStart w:id="0" w:name="_GoBack"/>
      <w:bookmarkEnd w:id="0"/>
    </w:p>
    <w:p w14:paraId="5A804273" w14:textId="77777777" w:rsidR="00D64317" w:rsidRPr="00CE0424" w:rsidRDefault="00D64317" w:rsidP="00D64317"/>
    <w:p w14:paraId="461E8B9A" w14:textId="1576D274" w:rsidR="004141DD" w:rsidRPr="00D64317" w:rsidRDefault="00D64317" w:rsidP="00D64317">
      <w:pPr>
        <w:pStyle w:val="Heading1"/>
      </w:pPr>
      <w:r w:rsidRPr="00CE0424">
        <w:t>Introduction</w:t>
      </w:r>
    </w:p>
    <w:p w14:paraId="70E832D7" w14:textId="79973AB9" w:rsidR="002873D0" w:rsidRDefault="00760B9F" w:rsidP="002873D0">
      <w:pPr>
        <w:rPr>
          <w:lang w:val="en-US" w:eastAsia="ja-JP"/>
        </w:rPr>
      </w:pPr>
      <w:r>
        <w:rPr>
          <w:lang w:val="en-US" w:eastAsia="ja-JP"/>
        </w:rPr>
        <w:t>In TR 38.804</w:t>
      </w:r>
      <w:r w:rsidR="00C16531">
        <w:rPr>
          <w:lang w:val="en-US" w:eastAsia="ja-JP"/>
        </w:rPr>
        <w:t xml:space="preserve"> </w:t>
      </w:r>
      <w:r w:rsidR="00C16531">
        <w:rPr>
          <w:lang w:val="en-US" w:eastAsia="ja-JP"/>
        </w:rPr>
        <w:fldChar w:fldCharType="begin"/>
      </w:r>
      <w:r w:rsidR="00C16531">
        <w:rPr>
          <w:lang w:val="en-US" w:eastAsia="ja-JP"/>
        </w:rPr>
        <w:instrText xml:space="preserve"> REF _Ref462847378 \r \h </w:instrText>
      </w:r>
      <w:r w:rsidR="00C16531">
        <w:rPr>
          <w:lang w:val="en-US" w:eastAsia="ja-JP"/>
        </w:rPr>
      </w:r>
      <w:r w:rsidR="00C16531">
        <w:rPr>
          <w:lang w:val="en-US" w:eastAsia="ja-JP"/>
        </w:rPr>
        <w:fldChar w:fldCharType="separate"/>
      </w:r>
      <w:r w:rsidR="00C16531">
        <w:rPr>
          <w:lang w:val="en-US" w:eastAsia="ja-JP"/>
        </w:rPr>
        <w:t>[1]</w:t>
      </w:r>
      <w:r w:rsidR="00C16531">
        <w:rPr>
          <w:lang w:val="en-US" w:eastAsia="ja-JP"/>
        </w:rPr>
        <w:fldChar w:fldCharType="end"/>
      </w:r>
      <w:r>
        <w:rPr>
          <w:lang w:val="en-US" w:eastAsia="ja-JP"/>
        </w:rPr>
        <w:t xml:space="preserve"> the following guidelines are listed related to s</w:t>
      </w:r>
      <w:r w:rsidR="002873D0">
        <w:rPr>
          <w:lang w:val="en-US" w:eastAsia="ja-JP"/>
        </w:rPr>
        <w:t>ystem information delivery:</w:t>
      </w:r>
    </w:p>
    <w:p w14:paraId="16F34DEE" w14:textId="158CBFA4" w:rsidR="002873D0" w:rsidRDefault="002873D0" w:rsidP="00045D79">
      <w:pPr>
        <w:pStyle w:val="BodyText"/>
        <w:numPr>
          <w:ilvl w:val="0"/>
          <w:numId w:val="42"/>
        </w:numPr>
      </w:pPr>
      <w:r w:rsidRPr="0043014E">
        <w:t>System information distribution should target a single technical framework, ensuring future proofness and smooth introduction of new services and features</w:t>
      </w:r>
      <w:r>
        <w:t>.</w:t>
      </w:r>
    </w:p>
    <w:p w14:paraId="0F0165A0" w14:textId="2A19021B" w:rsidR="002873D0" w:rsidRDefault="002873D0" w:rsidP="00045D79">
      <w:pPr>
        <w:pStyle w:val="BodyText"/>
        <w:numPr>
          <w:ilvl w:val="0"/>
          <w:numId w:val="42"/>
        </w:numPr>
      </w:pPr>
      <w:r w:rsidRPr="0043014E">
        <w:t>System information distribution should consider performance aspects like accessibility and state transition latency</w:t>
      </w:r>
      <w:r>
        <w:t>.</w:t>
      </w:r>
    </w:p>
    <w:p w14:paraId="43A46D83" w14:textId="1C72855A" w:rsidR="002873D0" w:rsidRDefault="002873D0" w:rsidP="00045D79">
      <w:pPr>
        <w:pStyle w:val="BodyText"/>
        <w:numPr>
          <w:ilvl w:val="0"/>
          <w:numId w:val="42"/>
        </w:numPr>
      </w:pPr>
      <w:r w:rsidRPr="0043014E">
        <w:t>System information distribution should enable a high level of configurability enabling optimization of KPIs such as energy savings and accessibility</w:t>
      </w:r>
      <w:r>
        <w:t>.</w:t>
      </w:r>
    </w:p>
    <w:p w14:paraId="160A11E2" w14:textId="7072825E" w:rsidR="002873D0" w:rsidRDefault="002873D0" w:rsidP="00045D79">
      <w:pPr>
        <w:pStyle w:val="BodyText"/>
        <w:numPr>
          <w:ilvl w:val="0"/>
          <w:numId w:val="42"/>
        </w:numPr>
      </w:pPr>
      <w:r w:rsidRPr="0043014E">
        <w:t>System information distribution should include fast and efficient mechanisms for handling of system information change</w:t>
      </w:r>
      <w:r>
        <w:t>.</w:t>
      </w:r>
    </w:p>
    <w:p w14:paraId="1B5CD608" w14:textId="74004496" w:rsidR="002873D0" w:rsidRDefault="002873D0" w:rsidP="00045D79">
      <w:pPr>
        <w:pStyle w:val="BodyText"/>
        <w:numPr>
          <w:ilvl w:val="0"/>
          <w:numId w:val="42"/>
        </w:numPr>
      </w:pPr>
      <w:r w:rsidRPr="0043014E">
        <w:t>System information distribution should explore and leverage the fact that parts of the system information may be the same across a large area, such as the parts associated to system access (e.g. RACH configuration during state transitions)</w:t>
      </w:r>
      <w:r>
        <w:t>.</w:t>
      </w:r>
    </w:p>
    <w:p w14:paraId="5208E7E5" w14:textId="495412D2" w:rsidR="00332A77" w:rsidRDefault="002873D0" w:rsidP="00045D79">
      <w:pPr>
        <w:pStyle w:val="BodyText"/>
        <w:numPr>
          <w:ilvl w:val="0"/>
          <w:numId w:val="42"/>
        </w:numPr>
      </w:pPr>
      <w:r w:rsidRPr="0043014E">
        <w:t>System information distribution in NR should be designed such that UEs supporting less than the carrier bandwidth can determine at least the minimum system information</w:t>
      </w:r>
      <w:r>
        <w:t>.</w:t>
      </w:r>
    </w:p>
    <w:p w14:paraId="34722EAB" w14:textId="6DD58D83" w:rsidR="00302485" w:rsidRDefault="00302485" w:rsidP="00302485">
      <w:pPr>
        <w:rPr>
          <w:lang w:val="en-US"/>
        </w:rPr>
      </w:pPr>
      <w:r>
        <w:rPr>
          <w:lang w:val="en-US"/>
        </w:rPr>
        <w:t xml:space="preserve">One means to achieve the intentions expressed by the above guidelines that has been proposed is on-demand delivery of parts of the SI (referred to as “other SI” as opposed to the minimum SI that should be </w:t>
      </w:r>
      <w:r w:rsidR="00ED2EAF">
        <w:rPr>
          <w:lang w:val="en-US"/>
        </w:rPr>
        <w:t xml:space="preserve">periodically </w:t>
      </w:r>
      <w:r>
        <w:rPr>
          <w:lang w:val="en-US"/>
        </w:rPr>
        <w:t>broadcast</w:t>
      </w:r>
      <w:r w:rsidR="00BB17BC">
        <w:rPr>
          <w:lang w:val="en-US"/>
        </w:rPr>
        <w:t>ed</w:t>
      </w:r>
      <w:r>
        <w:rPr>
          <w:lang w:val="en-US"/>
        </w:rPr>
        <w:t>).</w:t>
      </w:r>
      <w:r w:rsidR="00674BCD">
        <w:rPr>
          <w:lang w:val="en-US"/>
        </w:rPr>
        <w:t xml:space="preserve"> There could be </w:t>
      </w:r>
      <w:r w:rsidR="00784211">
        <w:rPr>
          <w:lang w:val="en-US"/>
        </w:rPr>
        <w:t>different</w:t>
      </w:r>
      <w:r w:rsidR="00674BCD">
        <w:rPr>
          <w:lang w:val="en-US"/>
        </w:rPr>
        <w:t xml:space="preserve"> variant</w:t>
      </w:r>
      <w:r w:rsidR="00784211">
        <w:rPr>
          <w:lang w:val="en-US"/>
        </w:rPr>
        <w:t>s</w:t>
      </w:r>
      <w:r w:rsidR="00674BCD">
        <w:rPr>
          <w:lang w:val="en-US"/>
        </w:rPr>
        <w:t xml:space="preserve"> of on-demand delivery of SI:</w:t>
      </w:r>
    </w:p>
    <w:p w14:paraId="2B370D29" w14:textId="12D948E6" w:rsidR="00674BCD" w:rsidRDefault="00674BCD" w:rsidP="00045D79">
      <w:pPr>
        <w:pStyle w:val="BodyText"/>
        <w:numPr>
          <w:ilvl w:val="0"/>
          <w:numId w:val="44"/>
        </w:numPr>
      </w:pPr>
      <w:r>
        <w:t>Request from a UE in connected/active state, e.g. using RRC messaging, with a unicast response including the requested SI, which may be beamformed towards the UE</w:t>
      </w:r>
    </w:p>
    <w:p w14:paraId="7BAC9C28" w14:textId="77777777" w:rsidR="00674BCD" w:rsidRDefault="00674BCD" w:rsidP="00045D79">
      <w:pPr>
        <w:pStyle w:val="BodyText"/>
        <w:numPr>
          <w:ilvl w:val="0"/>
          <w:numId w:val="44"/>
        </w:numPr>
      </w:pPr>
      <w:r>
        <w:t>Request from a UE in idle/inactive state, e.g. a L1 signal such as a PRACH transmission, triggering a response transmission of the concerned SI, beamformed towars the triggering UE.</w:t>
      </w:r>
    </w:p>
    <w:p w14:paraId="20657BFB" w14:textId="723A0728" w:rsidR="00674BCD" w:rsidRDefault="00674BCD" w:rsidP="00045D79">
      <w:pPr>
        <w:pStyle w:val="BodyText"/>
        <w:numPr>
          <w:ilvl w:val="0"/>
          <w:numId w:val="44"/>
        </w:numPr>
      </w:pPr>
      <w:r>
        <w:t>Request from a UE in idle/inactive state, e.g. a L1 signal such as a PRACH transmission, triggering a broadcast response of the concerned SI.</w:t>
      </w:r>
    </w:p>
    <w:p w14:paraId="37316BFD" w14:textId="1E6F215E" w:rsidR="00ED2EAF" w:rsidRDefault="00ED2EAF" w:rsidP="00045D79">
      <w:pPr>
        <w:pStyle w:val="BodyText"/>
        <w:numPr>
          <w:ilvl w:val="0"/>
          <w:numId w:val="44"/>
        </w:numPr>
      </w:pPr>
      <w:r>
        <w:t>Request from a UE in idle/inactive state, e.g. a L1 signal such as a PRACH transmission, triggering periodic broadcast of the concerned SI, possibly with a limited duration.</w:t>
      </w:r>
    </w:p>
    <w:p w14:paraId="285FC7D3" w14:textId="21FFDFB4" w:rsidR="003262CE" w:rsidRPr="00674BCD" w:rsidRDefault="003262CE" w:rsidP="00045D79">
      <w:pPr>
        <w:pStyle w:val="BodyText"/>
        <w:numPr>
          <w:ilvl w:val="0"/>
          <w:numId w:val="44"/>
        </w:numPr>
      </w:pPr>
      <w:r>
        <w:t>Trigger from the network, e.g. ETWS or CMAS notification or other SI update.</w:t>
      </w:r>
    </w:p>
    <w:p w14:paraId="3E9395CA" w14:textId="2164BF28" w:rsidR="00302485" w:rsidRDefault="0014226E" w:rsidP="00302485">
      <w:pPr>
        <w:rPr>
          <w:lang w:val="en-US"/>
        </w:rPr>
      </w:pPr>
      <w:r>
        <w:rPr>
          <w:lang w:val="en-US"/>
        </w:rPr>
        <w:t xml:space="preserve">Evaluation studies of the properties of on-demand SI delivery vs. broadcast SI delivery have been initiated by different companies and the assumptions and metrics of evaluation to be used have been discussed in the email discussion </w:t>
      </w:r>
      <w:r w:rsidR="00427962">
        <w:rPr>
          <w:lang w:val="en-US"/>
        </w:rPr>
        <w:t>email discussion on [95#29][NR]</w:t>
      </w:r>
      <w:r w:rsidR="00C16531">
        <w:rPr>
          <w:lang w:val="en-US"/>
        </w:rPr>
        <w:t xml:space="preserve"> </w:t>
      </w:r>
      <w:r w:rsidR="00C16531">
        <w:rPr>
          <w:lang w:val="en-US"/>
        </w:rPr>
        <w:fldChar w:fldCharType="begin"/>
      </w:r>
      <w:r w:rsidR="00C16531">
        <w:rPr>
          <w:lang w:val="en-US"/>
        </w:rPr>
        <w:instrText xml:space="preserve"> REF _Ref462847398 \r \h </w:instrText>
      </w:r>
      <w:r w:rsidR="00C16531">
        <w:rPr>
          <w:lang w:val="en-US"/>
        </w:rPr>
      </w:r>
      <w:r w:rsidR="00C16531">
        <w:rPr>
          <w:lang w:val="en-US"/>
        </w:rPr>
        <w:fldChar w:fldCharType="separate"/>
      </w:r>
      <w:r w:rsidR="00C16531">
        <w:rPr>
          <w:lang w:val="en-US"/>
        </w:rPr>
        <w:t>[2]</w:t>
      </w:r>
      <w:r w:rsidR="00C16531">
        <w:rPr>
          <w:lang w:val="en-US"/>
        </w:rPr>
        <w:fldChar w:fldCharType="end"/>
      </w:r>
      <w:r w:rsidR="00C16531">
        <w:rPr>
          <w:lang w:val="en-US"/>
        </w:rPr>
        <w:t xml:space="preserve">, summarized in </w:t>
      </w:r>
      <w:r w:rsidR="00C16531">
        <w:rPr>
          <w:lang w:val="en-US"/>
        </w:rPr>
        <w:fldChar w:fldCharType="begin"/>
      </w:r>
      <w:r w:rsidR="00C16531">
        <w:rPr>
          <w:lang w:val="en-US"/>
        </w:rPr>
        <w:instrText xml:space="preserve"> REF _Ref462847409 \r \h </w:instrText>
      </w:r>
      <w:r w:rsidR="00C16531">
        <w:rPr>
          <w:lang w:val="en-US"/>
        </w:rPr>
      </w:r>
      <w:r w:rsidR="00C16531">
        <w:rPr>
          <w:lang w:val="en-US"/>
        </w:rPr>
        <w:fldChar w:fldCharType="separate"/>
      </w:r>
      <w:r w:rsidR="00C16531">
        <w:rPr>
          <w:lang w:val="en-US"/>
        </w:rPr>
        <w:t>[3]</w:t>
      </w:r>
      <w:r w:rsidR="00C16531">
        <w:rPr>
          <w:lang w:val="en-US"/>
        </w:rPr>
        <w:fldChar w:fldCharType="end"/>
      </w:r>
      <w:r>
        <w:rPr>
          <w:lang w:val="en-US"/>
        </w:rPr>
        <w:t xml:space="preserve">. The evaluation studies have yet to produce results that are considered relevant by all parties. These evaluation studies focus on the energy efficiency aspect, but there are also other potential benefits of on-demand delivery of SI, which </w:t>
      </w:r>
      <w:r w:rsidR="00BB17BC">
        <w:rPr>
          <w:lang w:val="en-US"/>
        </w:rPr>
        <w:t>we discuss in t</w:t>
      </w:r>
      <w:r>
        <w:rPr>
          <w:lang w:val="en-US"/>
        </w:rPr>
        <w:t>his contribution.</w:t>
      </w:r>
    </w:p>
    <w:p w14:paraId="2A37FC3C" w14:textId="463AAFBF" w:rsidR="00332A77" w:rsidRDefault="00674BCD" w:rsidP="00332A77">
      <w:pPr>
        <w:pStyle w:val="Heading1"/>
        <w:rPr>
          <w:lang w:val="en-US"/>
        </w:rPr>
      </w:pPr>
      <w:r>
        <w:rPr>
          <w:lang w:val="en-US"/>
        </w:rPr>
        <w:lastRenderedPageBreak/>
        <w:t>Potential benefits of on-demand delivery of SI</w:t>
      </w:r>
    </w:p>
    <w:p w14:paraId="5475161E" w14:textId="1B2A929E" w:rsidR="00674BCD" w:rsidRPr="00674BCD" w:rsidRDefault="00674BCD" w:rsidP="00674BCD">
      <w:pPr>
        <w:rPr>
          <w:lang w:val="en-US"/>
        </w:rPr>
      </w:pPr>
      <w:r>
        <w:rPr>
          <w:lang w:val="en-US"/>
        </w:rPr>
        <w:t>As mentioned, the potential reduction of overhead and network energy consumption that can be achieved by delivering SI on-demand instead of via broadcast, depending on the scenario, has been rather extensively discussed and is being evaluated. This aspect is not considered in this document, but only other potentially relevant aspects are discussed.</w:t>
      </w:r>
    </w:p>
    <w:p w14:paraId="25C11771" w14:textId="5B948FC0" w:rsidR="00ED2EAF" w:rsidRDefault="00ED2EAF" w:rsidP="00332A77">
      <w:pPr>
        <w:pStyle w:val="Heading2"/>
        <w:rPr>
          <w:lang w:val="en-US"/>
        </w:rPr>
      </w:pPr>
      <w:r>
        <w:rPr>
          <w:lang w:val="en-US"/>
        </w:rPr>
        <w:t>Quicker SI delivery</w:t>
      </w:r>
    </w:p>
    <w:p w14:paraId="6D5BAF5C" w14:textId="15B673D0" w:rsidR="00ED2EAF" w:rsidRDefault="00ED2EAF" w:rsidP="00ED2EAF">
      <w:pPr>
        <w:rPr>
          <w:lang w:val="en-US"/>
        </w:rPr>
      </w:pPr>
      <w:r>
        <w:rPr>
          <w:lang w:val="en-US"/>
        </w:rPr>
        <w:t>In some situations, some UEs may urgently require certain parts of the system information, e.g. for support of low-latency applications. In such cases, the possibility of requesting the required SI on-demand may be crucial to retrieve the information quickly enough. Waiting for the next periodic broadcast of the concerned SI may take too long. The latter implies that the on-demand delivery of SI can be a useful option, even in deployments where the concerned SI is periodically broadcast.</w:t>
      </w:r>
    </w:p>
    <w:p w14:paraId="1385A7B1" w14:textId="43FFBBDA" w:rsidR="006074F3" w:rsidRPr="006074F3" w:rsidRDefault="006074F3" w:rsidP="00ED2EAF">
      <w:pPr>
        <w:pStyle w:val="Observation"/>
      </w:pPr>
      <w:bookmarkStart w:id="1" w:name="_Toc462918383"/>
      <w:bookmarkStart w:id="2" w:name="_Toc462918425"/>
      <w:r>
        <w:rPr>
          <w:lang w:val="en-US"/>
        </w:rPr>
        <w:t>On-demand delivery of SI can provide quicker delivery, e.g. to support UEs running low-latency applications</w:t>
      </w:r>
      <w:r>
        <w:t>.</w:t>
      </w:r>
      <w:bookmarkEnd w:id="1"/>
      <w:bookmarkEnd w:id="2"/>
    </w:p>
    <w:p w14:paraId="0884C7A3" w14:textId="203D1D0D" w:rsidR="00ED2EAF" w:rsidRDefault="003E049A" w:rsidP="00332A77">
      <w:pPr>
        <w:pStyle w:val="Heading2"/>
        <w:rPr>
          <w:lang w:val="en-US"/>
        </w:rPr>
      </w:pPr>
      <w:r>
        <w:rPr>
          <w:lang w:val="en-US"/>
        </w:rPr>
        <w:t>Replacement of broadcast SI</w:t>
      </w:r>
    </w:p>
    <w:p w14:paraId="1A40523B" w14:textId="7FF350A9" w:rsidR="00AE2358" w:rsidRDefault="00AE2358" w:rsidP="00AE2358">
      <w:pPr>
        <w:rPr>
          <w:lang w:val="en-US"/>
        </w:rPr>
      </w:pPr>
      <w:r>
        <w:rPr>
          <w:lang w:val="en-US"/>
        </w:rPr>
        <w:t>The network may replace (parts of) the SI a UE has received via periodic broadcast when the UE connects to the network in the cell, using dedicated RRC messaging. Such replacement may serve several purposes:</w:t>
      </w:r>
    </w:p>
    <w:p w14:paraId="346A501E" w14:textId="3BDCDA99" w:rsidR="00AE2358" w:rsidRDefault="00AE2358" w:rsidP="00045D79">
      <w:pPr>
        <w:pStyle w:val="BodyText"/>
        <w:numPr>
          <w:ilvl w:val="0"/>
          <w:numId w:val="45"/>
        </w:numPr>
      </w:pPr>
      <w:r>
        <w:t>The periodically broadcast SI may include a default access configuration information, providing rather sparse PRACH resources, in order to enable DRX in the gNB/cell when no UEs are connected in the cell. Once the UE is connected this default configuration may be replaced by more generous access configuration data, providing more frequent PRACH resources.</w:t>
      </w:r>
    </w:p>
    <w:p w14:paraId="22BAE977" w14:textId="10EC1304" w:rsidR="00AE2358" w:rsidRDefault="0021417B" w:rsidP="00045D79">
      <w:pPr>
        <w:pStyle w:val="BodyText"/>
        <w:numPr>
          <w:ilvl w:val="0"/>
          <w:numId w:val="45"/>
        </w:numPr>
      </w:pPr>
      <w:r>
        <w:t>After connecting to the network a UE can be provided with dedicated SI, which depends on, e.g., the capabilities/category of the UE or subscription information. A privileged UE, or a UE with tighter access delay requirements may, for instance, be provided with additional PRACH resources, which may allow swifter access with a lower risk of contention. Hence, UE-specific replacement of periodically broadcast SI would enable differentiation of UEs.</w:t>
      </w:r>
    </w:p>
    <w:p w14:paraId="0C0D8FDE" w14:textId="39D7D827" w:rsidR="0061269B" w:rsidRPr="0061269B" w:rsidRDefault="006159BB" w:rsidP="00045D79">
      <w:pPr>
        <w:pStyle w:val="BodyText"/>
        <w:numPr>
          <w:ilvl w:val="0"/>
          <w:numId w:val="45"/>
        </w:numPr>
      </w:pPr>
      <w:r>
        <w:t>The network could use systematic replacement of already received periodically broadcast SI to distribute the random access load. This would be achieved by configuring different PRACH resources for different UEs</w:t>
      </w:r>
      <w:r w:rsidR="0045662B">
        <w:t>.</w:t>
      </w:r>
    </w:p>
    <w:p w14:paraId="21A74FEB" w14:textId="02B31EFF" w:rsidR="0061269B" w:rsidRDefault="0061269B" w:rsidP="0061269B">
      <w:pPr>
        <w:pStyle w:val="Observation"/>
      </w:pPr>
      <w:bookmarkStart w:id="3" w:name="_Toc462918384"/>
      <w:bookmarkStart w:id="4" w:name="_Toc462918426"/>
      <w:r>
        <w:t>Replacement of already received broadcast SI with dedicated SI may enable various beneficial features, such as longer network DRX in unloaded cells, differentiation of UEs and random access load distribution.</w:t>
      </w:r>
      <w:bookmarkEnd w:id="3"/>
      <w:bookmarkEnd w:id="4"/>
    </w:p>
    <w:p w14:paraId="114079E0" w14:textId="59A83B2B" w:rsidR="00ED2EAF" w:rsidRDefault="00B97637" w:rsidP="00332A77">
      <w:pPr>
        <w:pStyle w:val="Heading2"/>
        <w:rPr>
          <w:lang w:val="en-US"/>
        </w:rPr>
      </w:pPr>
      <w:r>
        <w:rPr>
          <w:lang w:val="en-US"/>
        </w:rPr>
        <w:t>More efficient</w:t>
      </w:r>
      <w:r w:rsidR="00ED2EAF">
        <w:rPr>
          <w:lang w:val="en-US"/>
        </w:rPr>
        <w:t xml:space="preserve"> SI</w:t>
      </w:r>
      <w:r>
        <w:rPr>
          <w:lang w:val="en-US"/>
        </w:rPr>
        <w:t xml:space="preserve"> broadcasting with lower S</w:t>
      </w:r>
      <w:r w:rsidR="00F50B31">
        <w:rPr>
          <w:lang w:val="en-US"/>
        </w:rPr>
        <w:t>I</w:t>
      </w:r>
      <w:r>
        <w:rPr>
          <w:lang w:val="en-US"/>
        </w:rPr>
        <w:t>NR target</w:t>
      </w:r>
    </w:p>
    <w:p w14:paraId="28B50ED5" w14:textId="16F8EEE2" w:rsidR="0045662B" w:rsidRDefault="0045662B" w:rsidP="0045662B">
      <w:pPr>
        <w:rPr>
          <w:lang w:val="en-US"/>
        </w:rPr>
      </w:pPr>
      <w:r>
        <w:rPr>
          <w:lang w:val="en-US"/>
        </w:rPr>
        <w:t>If the possibility of requesting SI delivery on-demand is available, it becomes less critical to be able to reach all UEs in the coverage area with periodic SI broadcast. This allows the network to reduce the S</w:t>
      </w:r>
      <w:r w:rsidR="00F50B31">
        <w:rPr>
          <w:lang w:val="en-US"/>
        </w:rPr>
        <w:t>I</w:t>
      </w:r>
      <w:r>
        <w:rPr>
          <w:lang w:val="en-US"/>
        </w:rPr>
        <w:t>NR target for the cell edge for the periodic SI broadcast transmissions. This in turn allows reduction of the coding overhead and/or power of the transmissions, thereby increasing the efficiency. Hence, a UE at the cell edge, which has problems to receive the broadcast SI, would send a request to the network (a L1 signal or RRC message) to trigger a beamformed and/or more robustly coded response including the concerned SI.</w:t>
      </w:r>
    </w:p>
    <w:p w14:paraId="05FE1B24" w14:textId="1C2454DA" w:rsidR="00F50B31" w:rsidRPr="00F50B31" w:rsidRDefault="00F50B31" w:rsidP="0045662B">
      <w:pPr>
        <w:pStyle w:val="Observation"/>
      </w:pPr>
      <w:bookmarkStart w:id="5" w:name="_Toc462918385"/>
      <w:bookmarkStart w:id="6" w:name="_Toc462918427"/>
      <w:r>
        <w:rPr>
          <w:lang w:val="en-US"/>
        </w:rPr>
        <w:t>On-demand delivery of SI can enable the network to lower the SINR target for the broadcast SI transmissions, thereby increasing the efficiency by allowing reduction of the coding overhead and or power of the transmissions</w:t>
      </w:r>
      <w:r>
        <w:t>.</w:t>
      </w:r>
      <w:bookmarkEnd w:id="5"/>
      <w:bookmarkEnd w:id="6"/>
    </w:p>
    <w:p w14:paraId="3E900491" w14:textId="6E93DF32" w:rsidR="00ED2EAF" w:rsidRDefault="00E071A8" w:rsidP="00332A77">
      <w:pPr>
        <w:pStyle w:val="Heading2"/>
        <w:rPr>
          <w:lang w:val="en-US"/>
        </w:rPr>
      </w:pPr>
      <w:r>
        <w:rPr>
          <w:lang w:val="en-US"/>
        </w:rPr>
        <w:t>Relevance of the potential benefits</w:t>
      </w:r>
    </w:p>
    <w:p w14:paraId="39E68184" w14:textId="23421ABB" w:rsidR="00B97637" w:rsidRDefault="006074F3" w:rsidP="00B97637">
      <w:pPr>
        <w:rPr>
          <w:lang w:val="en-US"/>
        </w:rPr>
      </w:pPr>
      <w:r>
        <w:rPr>
          <w:lang w:val="en-US"/>
        </w:rPr>
        <w:t>The above described potential benefits of on-demand delivery of SI may be quite relevant and significant aspects to take into account. However, the nature of the potential benefits is not suitable for quantitative evaluation. Still, it is important that these aspects are not overlooked when the support of the on-demand SI delivery mechanism is discussed.</w:t>
      </w:r>
    </w:p>
    <w:p w14:paraId="4F7E26F2" w14:textId="7F20A743" w:rsidR="00355F74" w:rsidRPr="00CA7D25" w:rsidRDefault="006074F3" w:rsidP="00CA7D25">
      <w:pPr>
        <w:pStyle w:val="Proposal"/>
        <w:tabs>
          <w:tab w:val="clear" w:pos="1304"/>
          <w:tab w:val="num" w:pos="1701"/>
        </w:tabs>
        <w:ind w:left="1701" w:hanging="1701"/>
      </w:pPr>
      <w:bookmarkStart w:id="7" w:name="_Toc462918496"/>
      <w:bookmarkStart w:id="8" w:name="_Toc462918515"/>
      <w:r>
        <w:rPr>
          <w:lang w:val="en-US"/>
        </w:rPr>
        <w:lastRenderedPageBreak/>
        <w:t>The herein described potential benefits of on-demand SI delivery (summarized by the observations above) should be taken into account in the evaluation of on-demand SI delivery and should be captured in the TR</w:t>
      </w:r>
      <w:r w:rsidR="00100C05">
        <w:rPr>
          <w:lang w:val="en-US"/>
        </w:rPr>
        <w:t>38.804</w:t>
      </w:r>
      <w:r>
        <w:rPr>
          <w:lang w:val="en-US"/>
        </w:rPr>
        <w:t>.</w:t>
      </w:r>
      <w:bookmarkEnd w:id="7"/>
      <w:bookmarkEnd w:id="8"/>
    </w:p>
    <w:p w14:paraId="55A141CC" w14:textId="4454ECFE" w:rsidR="004141DD" w:rsidRDefault="004141DD" w:rsidP="004141DD">
      <w:pPr>
        <w:pStyle w:val="Heading1"/>
        <w:rPr>
          <w:lang w:val="en-US"/>
        </w:rPr>
      </w:pPr>
      <w:r w:rsidRPr="00332A77">
        <w:rPr>
          <w:lang w:val="en-US"/>
        </w:rPr>
        <w:t>Conclusion</w:t>
      </w:r>
    </w:p>
    <w:p w14:paraId="72FE1971" w14:textId="3A0ED14C" w:rsidR="00B920C1" w:rsidRDefault="00B920C1" w:rsidP="002361BB">
      <w:pPr>
        <w:pStyle w:val="BodyText"/>
      </w:pPr>
      <w:r>
        <w:t>This</w:t>
      </w:r>
      <w:r w:rsidR="00875722">
        <w:t xml:space="preserve"> paper </w:t>
      </w:r>
      <w:r>
        <w:t xml:space="preserve">has discussed some potential benefits of on-demand delivery of SI, other than </w:t>
      </w:r>
      <w:r>
        <w:rPr>
          <w:lang w:val="en-US"/>
        </w:rPr>
        <w:t>the potential reduction of overhead and network energy consumption that can be achieved by delivering SI on-demand instead of via broadcast.</w:t>
      </w:r>
    </w:p>
    <w:p w14:paraId="5DE36129" w14:textId="621931E0" w:rsidR="00AD5C8B" w:rsidRDefault="00AD5C8B" w:rsidP="00AD5C8B">
      <w:pPr>
        <w:pStyle w:val="BodyText"/>
      </w:pPr>
      <w:r>
        <w:t>The following observations were made in this paper:</w:t>
      </w:r>
    </w:p>
    <w:p w14:paraId="1D817A37" w14:textId="77777777" w:rsidR="00100C05" w:rsidRPr="00100C05" w:rsidRDefault="00100C05">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t>Observation 1</w:t>
      </w:r>
      <w:r w:rsidRPr="00100C05">
        <w:rPr>
          <w:rFonts w:asciiTheme="minorHAnsi" w:eastAsiaTheme="minorEastAsia" w:hAnsiTheme="minorHAnsi" w:cstheme="minorBidi"/>
          <w:b w:val="0"/>
          <w:sz w:val="22"/>
          <w:lang w:val="en-GB" w:eastAsia="fi-FI"/>
        </w:rPr>
        <w:tab/>
      </w:r>
      <w:r w:rsidRPr="007D49A0">
        <w:t>On-demand delivery of SI can provide quicker delivery, e.g. to support UEs running low-latency applications</w:t>
      </w:r>
      <w:r>
        <w:t>.</w:t>
      </w:r>
    </w:p>
    <w:p w14:paraId="0B3A58AA" w14:textId="77777777" w:rsidR="00100C05" w:rsidRPr="00100C05" w:rsidRDefault="00100C05">
      <w:pPr>
        <w:pStyle w:val="TOC1"/>
        <w:rPr>
          <w:rFonts w:asciiTheme="minorHAnsi" w:eastAsiaTheme="minorEastAsia" w:hAnsiTheme="minorHAnsi" w:cstheme="minorBidi"/>
          <w:b w:val="0"/>
          <w:sz w:val="22"/>
          <w:lang w:val="en-GB" w:eastAsia="fi-FI"/>
        </w:rPr>
      </w:pPr>
      <w:r>
        <w:t>Observation 2</w:t>
      </w:r>
      <w:r w:rsidRPr="00100C05">
        <w:rPr>
          <w:rFonts w:asciiTheme="minorHAnsi" w:eastAsiaTheme="minorEastAsia" w:hAnsiTheme="minorHAnsi" w:cstheme="minorBidi"/>
          <w:b w:val="0"/>
          <w:sz w:val="22"/>
          <w:lang w:val="en-GB" w:eastAsia="fi-FI"/>
        </w:rPr>
        <w:tab/>
      </w:r>
      <w:r>
        <w:t>Replacement of already received broadcast SI with dedicated SI may enable various beneficial features, such as longer network DRX in unloaded cells, differentiation of UEs and random access load distribution.</w:t>
      </w:r>
    </w:p>
    <w:p w14:paraId="58682C93" w14:textId="77777777" w:rsidR="00100C05" w:rsidRPr="00100C05" w:rsidRDefault="00100C05">
      <w:pPr>
        <w:pStyle w:val="TOC1"/>
        <w:rPr>
          <w:rFonts w:asciiTheme="minorHAnsi" w:eastAsiaTheme="minorEastAsia" w:hAnsiTheme="minorHAnsi" w:cstheme="minorBidi"/>
          <w:b w:val="0"/>
          <w:sz w:val="22"/>
          <w:lang w:val="en-GB" w:eastAsia="fi-FI"/>
        </w:rPr>
      </w:pPr>
      <w:r>
        <w:t>Observation 3</w:t>
      </w:r>
      <w:r w:rsidRPr="00100C05">
        <w:rPr>
          <w:rFonts w:asciiTheme="minorHAnsi" w:eastAsiaTheme="minorEastAsia" w:hAnsiTheme="minorHAnsi" w:cstheme="minorBidi"/>
          <w:b w:val="0"/>
          <w:sz w:val="22"/>
          <w:lang w:val="en-GB" w:eastAsia="fi-FI"/>
        </w:rPr>
        <w:tab/>
      </w:r>
      <w:r w:rsidRPr="007D49A0">
        <w:t>On-demand delivery of SI can enable the network to lower the SINR target for the broadcast SI transmissions, thereby increasing the efficiency by allowing reduction of the coding overhead and or power of the transmissions</w:t>
      </w:r>
      <w:r>
        <w:t>.</w:t>
      </w:r>
    </w:p>
    <w:p w14:paraId="5C887DCE" w14:textId="20C76BDB" w:rsidR="00100C05" w:rsidRDefault="00100C05" w:rsidP="00100C05">
      <w:pPr>
        <w:pStyle w:val="BodyText"/>
      </w:pPr>
      <w:r>
        <w:rPr>
          <w:b/>
          <w:bCs/>
        </w:rPr>
        <w:fldChar w:fldCharType="end"/>
      </w:r>
    </w:p>
    <w:p w14:paraId="0C2DBB0F" w14:textId="77777777" w:rsidR="00100C05" w:rsidRDefault="002361BB" w:rsidP="00302485">
      <w:pPr>
        <w:pStyle w:val="BodyText"/>
        <w:tabs>
          <w:tab w:val="num" w:pos="1701"/>
        </w:tabs>
        <w:ind w:left="1701" w:hanging="1701"/>
        <w:rPr>
          <w:noProof/>
        </w:rPr>
      </w:pPr>
      <w:r w:rsidRPr="00CE0424">
        <w:t>Based on</w:t>
      </w:r>
      <w:r w:rsidR="00B920C1">
        <w:t xml:space="preserve"> these observations and</w:t>
      </w:r>
      <w:r w:rsidRPr="00CE0424">
        <w:t xml:space="preserve"> the discussion </w:t>
      </w:r>
      <w:r w:rsidR="008211AE">
        <w:t>above</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16DE91E" w14:textId="77777777" w:rsidR="00100C05" w:rsidRPr="00100C05" w:rsidRDefault="00100C05">
      <w:pPr>
        <w:pStyle w:val="TOC1"/>
        <w:rPr>
          <w:rFonts w:asciiTheme="minorHAnsi" w:eastAsiaTheme="minorEastAsia" w:hAnsiTheme="minorHAnsi" w:cstheme="minorBidi"/>
          <w:b w:val="0"/>
          <w:sz w:val="22"/>
          <w:lang w:val="en-GB" w:eastAsia="fi-FI"/>
        </w:rPr>
      </w:pPr>
      <w:r w:rsidRPr="00627FE7">
        <w:t>Proposal 1</w:t>
      </w:r>
      <w:r w:rsidRPr="00100C05">
        <w:rPr>
          <w:rFonts w:asciiTheme="minorHAnsi" w:eastAsiaTheme="minorEastAsia" w:hAnsiTheme="minorHAnsi" w:cstheme="minorBidi"/>
          <w:b w:val="0"/>
          <w:sz w:val="22"/>
          <w:lang w:val="en-GB" w:eastAsia="fi-FI"/>
        </w:rPr>
        <w:tab/>
      </w:r>
      <w:r w:rsidRPr="00627FE7">
        <w:t>The herein described potential benefits of on-demand SI delivery (summarized by the observations above) should be taken into account in the evaluation of on-demand SI delivery and should be captured in the TR38.804.</w:t>
      </w:r>
    </w:p>
    <w:p w14:paraId="1CFC5726" w14:textId="7FC16F2C" w:rsidR="002361BB" w:rsidRDefault="002361BB" w:rsidP="00100C05">
      <w:pPr>
        <w:pStyle w:val="Proposal"/>
        <w:numPr>
          <w:ilvl w:val="0"/>
          <w:numId w:val="0"/>
        </w:numPr>
        <w:tabs>
          <w:tab w:val="clear" w:pos="1701"/>
        </w:tabs>
      </w:pPr>
      <w:r>
        <w:fldChar w:fldCharType="end"/>
      </w:r>
      <w:bookmarkStart w:id="9" w:name="_Toc462918497"/>
      <w:bookmarkEnd w:id="9"/>
    </w:p>
    <w:p w14:paraId="0CF059D6" w14:textId="348BD3A7" w:rsidR="00A37537" w:rsidRDefault="00A37537" w:rsidP="00302485">
      <w:pPr>
        <w:pStyle w:val="Heading1"/>
      </w:pPr>
      <w:r>
        <w:t>References</w:t>
      </w:r>
    </w:p>
    <w:p w14:paraId="24A80C9E" w14:textId="10DD97BB" w:rsidR="00C16531" w:rsidRPr="00C16531" w:rsidRDefault="00C16531" w:rsidP="009578B6">
      <w:pPr>
        <w:pStyle w:val="Reference"/>
        <w:rPr>
          <w:lang w:val="en-US"/>
        </w:rPr>
      </w:pPr>
      <w:bookmarkStart w:id="10" w:name="_Ref462847378"/>
      <w:bookmarkStart w:id="11" w:name="_Ref174151459"/>
      <w:bookmarkStart w:id="12" w:name="_Ref189809556"/>
      <w:bookmarkStart w:id="13" w:name="_Ref458687908"/>
      <w:bookmarkStart w:id="14" w:name="_Ref462324243"/>
      <w:r w:rsidRPr="00C16531">
        <w:rPr>
          <w:lang w:val="en-US"/>
        </w:rPr>
        <w:t xml:space="preserve">3GPP </w:t>
      </w:r>
      <w:r>
        <w:rPr>
          <w:lang w:val="en-US"/>
        </w:rPr>
        <w:t xml:space="preserve">TR 38.804 </w:t>
      </w:r>
      <w:r w:rsidRPr="00235394">
        <w:t>V</w:t>
      </w:r>
      <w:r>
        <w:rPr>
          <w:lang w:eastAsia="ja-JP"/>
        </w:rPr>
        <w:t>0</w:t>
      </w:r>
      <w:r w:rsidRPr="00235394">
        <w:t>.</w:t>
      </w:r>
      <w:r>
        <w:rPr>
          <w:lang w:eastAsia="ja-JP"/>
        </w:rPr>
        <w:t>3</w:t>
      </w:r>
      <w:r w:rsidRPr="00235394">
        <w:t>.</w:t>
      </w:r>
      <w:r>
        <w:rPr>
          <w:lang w:eastAsia="ja-JP"/>
        </w:rPr>
        <w:t xml:space="preserve">0; </w:t>
      </w:r>
      <w:r w:rsidRPr="00C16531">
        <w:rPr>
          <w:lang w:val="en-US"/>
        </w:rPr>
        <w:t>3rd Generation Partnership Project; Technical Specification Group Radio Access Network; Study on New Radio Access Technology; Radio Interface Protocol Aspects</w:t>
      </w:r>
      <w:r>
        <w:rPr>
          <w:lang w:val="en-US"/>
        </w:rPr>
        <w:t xml:space="preserve"> </w:t>
      </w:r>
      <w:r w:rsidRPr="00C16531">
        <w:rPr>
          <w:lang w:val="en-US"/>
        </w:rPr>
        <w:t>(Release 14)</w:t>
      </w:r>
      <w:bookmarkEnd w:id="10"/>
    </w:p>
    <w:p w14:paraId="7388F873" w14:textId="1FEB65AB" w:rsidR="00427962" w:rsidRDefault="00427962" w:rsidP="00427962">
      <w:pPr>
        <w:pStyle w:val="Reference"/>
        <w:rPr>
          <w:lang w:val="en-US"/>
        </w:rPr>
      </w:pPr>
      <w:bookmarkStart w:id="15" w:name="_Ref462847398"/>
      <w:r>
        <w:rPr>
          <w:lang w:val="en-US"/>
        </w:rPr>
        <w:t>E</w:t>
      </w:r>
      <w:r w:rsidRPr="00427962">
        <w:rPr>
          <w:lang w:val="en-US"/>
        </w:rPr>
        <w:t>mail discussion on [95#29][NR]</w:t>
      </w:r>
      <w:r>
        <w:rPr>
          <w:lang w:val="en-US"/>
        </w:rPr>
        <w:t>.</w:t>
      </w:r>
      <w:bookmarkEnd w:id="15"/>
    </w:p>
    <w:bookmarkEnd w:id="11"/>
    <w:bookmarkEnd w:id="12"/>
    <w:bookmarkEnd w:id="13"/>
    <w:bookmarkEnd w:id="14"/>
    <w:p w14:paraId="0914AA89" w14:textId="77777777" w:rsidR="00431B8D" w:rsidRPr="00302485" w:rsidRDefault="00431B8D" w:rsidP="002361BB">
      <w:pPr>
        <w:pStyle w:val="BodyText"/>
        <w:rPr>
          <w:lang w:val="en-US"/>
        </w:rPr>
      </w:pPr>
    </w:p>
    <w:sectPr w:rsidR="00431B8D" w:rsidRPr="00302485">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DFB18" w14:textId="77777777" w:rsidR="00335F71" w:rsidRDefault="00335F71">
      <w:r>
        <w:separator/>
      </w:r>
    </w:p>
  </w:endnote>
  <w:endnote w:type="continuationSeparator" w:id="0">
    <w:p w14:paraId="224783ED" w14:textId="77777777" w:rsidR="00335F71" w:rsidRDefault="00335F71">
      <w:r>
        <w:continuationSeparator/>
      </w:r>
    </w:p>
  </w:endnote>
  <w:endnote w:type="continuationNotice" w:id="1">
    <w:p w14:paraId="19DB2A7A" w14:textId="77777777" w:rsidR="00335F71" w:rsidRDefault="00335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5412D667"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0CB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0CB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D6C41" w14:textId="77777777" w:rsidR="00335F71" w:rsidRDefault="00335F71">
      <w:r>
        <w:separator/>
      </w:r>
    </w:p>
  </w:footnote>
  <w:footnote w:type="continuationSeparator" w:id="0">
    <w:p w14:paraId="4B3E9A9C" w14:textId="77777777" w:rsidR="00335F71" w:rsidRDefault="00335F71">
      <w:r>
        <w:continuationSeparator/>
      </w:r>
    </w:p>
  </w:footnote>
  <w:footnote w:type="continuationNotice" w:id="1">
    <w:p w14:paraId="0B1FFF5C" w14:textId="77777777" w:rsidR="00335F71" w:rsidRDefault="00335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92FA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DAEB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1E66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0DA94750"/>
    <w:multiLevelType w:val="hybridMultilevel"/>
    <w:tmpl w:val="02524A7A"/>
    <w:lvl w:ilvl="0" w:tplc="910A913A">
      <w:start w:val="1"/>
      <w:numFmt w:val="bullet"/>
      <w:lvlText w:val="–"/>
      <w:lvlJc w:val="left"/>
      <w:pPr>
        <w:tabs>
          <w:tab w:val="num" w:pos="720"/>
        </w:tabs>
        <w:ind w:left="720" w:hanging="360"/>
      </w:pPr>
      <w:rPr>
        <w:rFonts w:ascii="Ericsson Capital TT" w:hAnsi="Ericsson Capital TT" w:hint="default"/>
      </w:rPr>
    </w:lvl>
    <w:lvl w:ilvl="1" w:tplc="F3860566">
      <w:start w:val="1"/>
      <w:numFmt w:val="bullet"/>
      <w:lvlText w:val="–"/>
      <w:lvlJc w:val="left"/>
      <w:pPr>
        <w:tabs>
          <w:tab w:val="num" w:pos="1440"/>
        </w:tabs>
        <w:ind w:left="1440" w:hanging="360"/>
      </w:pPr>
      <w:rPr>
        <w:rFonts w:ascii="Ericsson Capital TT" w:hAnsi="Ericsson Capital TT" w:hint="default"/>
      </w:rPr>
    </w:lvl>
    <w:lvl w:ilvl="2" w:tplc="58EA5EAC" w:tentative="1">
      <w:start w:val="1"/>
      <w:numFmt w:val="bullet"/>
      <w:lvlText w:val="–"/>
      <w:lvlJc w:val="left"/>
      <w:pPr>
        <w:tabs>
          <w:tab w:val="num" w:pos="2160"/>
        </w:tabs>
        <w:ind w:left="2160" w:hanging="360"/>
      </w:pPr>
      <w:rPr>
        <w:rFonts w:ascii="Ericsson Capital TT" w:hAnsi="Ericsson Capital TT" w:hint="default"/>
      </w:rPr>
    </w:lvl>
    <w:lvl w:ilvl="3" w:tplc="4DB468AC" w:tentative="1">
      <w:start w:val="1"/>
      <w:numFmt w:val="bullet"/>
      <w:lvlText w:val="–"/>
      <w:lvlJc w:val="left"/>
      <w:pPr>
        <w:tabs>
          <w:tab w:val="num" w:pos="2880"/>
        </w:tabs>
        <w:ind w:left="2880" w:hanging="360"/>
      </w:pPr>
      <w:rPr>
        <w:rFonts w:ascii="Ericsson Capital TT" w:hAnsi="Ericsson Capital TT" w:hint="default"/>
      </w:rPr>
    </w:lvl>
    <w:lvl w:ilvl="4" w:tplc="26781B44" w:tentative="1">
      <w:start w:val="1"/>
      <w:numFmt w:val="bullet"/>
      <w:lvlText w:val="–"/>
      <w:lvlJc w:val="left"/>
      <w:pPr>
        <w:tabs>
          <w:tab w:val="num" w:pos="3600"/>
        </w:tabs>
        <w:ind w:left="3600" w:hanging="360"/>
      </w:pPr>
      <w:rPr>
        <w:rFonts w:ascii="Ericsson Capital TT" w:hAnsi="Ericsson Capital TT" w:hint="default"/>
      </w:rPr>
    </w:lvl>
    <w:lvl w:ilvl="5" w:tplc="658AF53E" w:tentative="1">
      <w:start w:val="1"/>
      <w:numFmt w:val="bullet"/>
      <w:lvlText w:val="–"/>
      <w:lvlJc w:val="left"/>
      <w:pPr>
        <w:tabs>
          <w:tab w:val="num" w:pos="4320"/>
        </w:tabs>
        <w:ind w:left="4320" w:hanging="360"/>
      </w:pPr>
      <w:rPr>
        <w:rFonts w:ascii="Ericsson Capital TT" w:hAnsi="Ericsson Capital TT" w:hint="default"/>
      </w:rPr>
    </w:lvl>
    <w:lvl w:ilvl="6" w:tplc="CE1488E8" w:tentative="1">
      <w:start w:val="1"/>
      <w:numFmt w:val="bullet"/>
      <w:lvlText w:val="–"/>
      <w:lvlJc w:val="left"/>
      <w:pPr>
        <w:tabs>
          <w:tab w:val="num" w:pos="5040"/>
        </w:tabs>
        <w:ind w:left="5040" w:hanging="360"/>
      </w:pPr>
      <w:rPr>
        <w:rFonts w:ascii="Ericsson Capital TT" w:hAnsi="Ericsson Capital TT" w:hint="default"/>
      </w:rPr>
    </w:lvl>
    <w:lvl w:ilvl="7" w:tplc="C7F6C2E2" w:tentative="1">
      <w:start w:val="1"/>
      <w:numFmt w:val="bullet"/>
      <w:lvlText w:val="–"/>
      <w:lvlJc w:val="left"/>
      <w:pPr>
        <w:tabs>
          <w:tab w:val="num" w:pos="5760"/>
        </w:tabs>
        <w:ind w:left="5760" w:hanging="360"/>
      </w:pPr>
      <w:rPr>
        <w:rFonts w:ascii="Ericsson Capital TT" w:hAnsi="Ericsson Capital TT" w:hint="default"/>
      </w:rPr>
    </w:lvl>
    <w:lvl w:ilvl="8" w:tplc="0804D69A"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A032DE3"/>
    <w:multiLevelType w:val="hybridMultilevel"/>
    <w:tmpl w:val="1E1808AA"/>
    <w:lvl w:ilvl="0" w:tplc="DFA418BA">
      <w:start w:val="1"/>
      <w:numFmt w:val="bullet"/>
      <w:lvlText w:val="•"/>
      <w:lvlJc w:val="left"/>
      <w:pPr>
        <w:tabs>
          <w:tab w:val="num" w:pos="720"/>
        </w:tabs>
        <w:ind w:left="720" w:hanging="360"/>
      </w:pPr>
      <w:rPr>
        <w:rFonts w:ascii="Arial" w:hAnsi="Arial" w:hint="default"/>
      </w:rPr>
    </w:lvl>
    <w:lvl w:ilvl="1" w:tplc="171A8996" w:tentative="1">
      <w:start w:val="1"/>
      <w:numFmt w:val="bullet"/>
      <w:lvlText w:val="•"/>
      <w:lvlJc w:val="left"/>
      <w:pPr>
        <w:tabs>
          <w:tab w:val="num" w:pos="1440"/>
        </w:tabs>
        <w:ind w:left="1440" w:hanging="360"/>
      </w:pPr>
      <w:rPr>
        <w:rFonts w:ascii="Arial" w:hAnsi="Arial" w:hint="default"/>
      </w:rPr>
    </w:lvl>
    <w:lvl w:ilvl="2" w:tplc="A022BD7C" w:tentative="1">
      <w:start w:val="1"/>
      <w:numFmt w:val="bullet"/>
      <w:lvlText w:val="•"/>
      <w:lvlJc w:val="left"/>
      <w:pPr>
        <w:tabs>
          <w:tab w:val="num" w:pos="2160"/>
        </w:tabs>
        <w:ind w:left="2160" w:hanging="360"/>
      </w:pPr>
      <w:rPr>
        <w:rFonts w:ascii="Arial" w:hAnsi="Arial" w:hint="default"/>
      </w:rPr>
    </w:lvl>
    <w:lvl w:ilvl="3" w:tplc="EA52DAF0" w:tentative="1">
      <w:start w:val="1"/>
      <w:numFmt w:val="bullet"/>
      <w:lvlText w:val="•"/>
      <w:lvlJc w:val="left"/>
      <w:pPr>
        <w:tabs>
          <w:tab w:val="num" w:pos="2880"/>
        </w:tabs>
        <w:ind w:left="2880" w:hanging="360"/>
      </w:pPr>
      <w:rPr>
        <w:rFonts w:ascii="Arial" w:hAnsi="Arial" w:hint="default"/>
      </w:rPr>
    </w:lvl>
    <w:lvl w:ilvl="4" w:tplc="E20C61AE" w:tentative="1">
      <w:start w:val="1"/>
      <w:numFmt w:val="bullet"/>
      <w:lvlText w:val="•"/>
      <w:lvlJc w:val="left"/>
      <w:pPr>
        <w:tabs>
          <w:tab w:val="num" w:pos="3600"/>
        </w:tabs>
        <w:ind w:left="3600" w:hanging="360"/>
      </w:pPr>
      <w:rPr>
        <w:rFonts w:ascii="Arial" w:hAnsi="Arial" w:hint="default"/>
      </w:rPr>
    </w:lvl>
    <w:lvl w:ilvl="5" w:tplc="D894244A" w:tentative="1">
      <w:start w:val="1"/>
      <w:numFmt w:val="bullet"/>
      <w:lvlText w:val="•"/>
      <w:lvlJc w:val="left"/>
      <w:pPr>
        <w:tabs>
          <w:tab w:val="num" w:pos="4320"/>
        </w:tabs>
        <w:ind w:left="4320" w:hanging="360"/>
      </w:pPr>
      <w:rPr>
        <w:rFonts w:ascii="Arial" w:hAnsi="Arial" w:hint="default"/>
      </w:rPr>
    </w:lvl>
    <w:lvl w:ilvl="6" w:tplc="746495BC" w:tentative="1">
      <w:start w:val="1"/>
      <w:numFmt w:val="bullet"/>
      <w:lvlText w:val="•"/>
      <w:lvlJc w:val="left"/>
      <w:pPr>
        <w:tabs>
          <w:tab w:val="num" w:pos="5040"/>
        </w:tabs>
        <w:ind w:left="5040" w:hanging="360"/>
      </w:pPr>
      <w:rPr>
        <w:rFonts w:ascii="Arial" w:hAnsi="Arial" w:hint="default"/>
      </w:rPr>
    </w:lvl>
    <w:lvl w:ilvl="7" w:tplc="E8606566" w:tentative="1">
      <w:start w:val="1"/>
      <w:numFmt w:val="bullet"/>
      <w:lvlText w:val="•"/>
      <w:lvlJc w:val="left"/>
      <w:pPr>
        <w:tabs>
          <w:tab w:val="num" w:pos="5760"/>
        </w:tabs>
        <w:ind w:left="5760" w:hanging="360"/>
      </w:pPr>
      <w:rPr>
        <w:rFonts w:ascii="Arial" w:hAnsi="Arial" w:hint="default"/>
      </w:rPr>
    </w:lvl>
    <w:lvl w:ilvl="8" w:tplc="9B20C0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DA28FB"/>
    <w:multiLevelType w:val="hybridMultilevel"/>
    <w:tmpl w:val="C9F8E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DE561F"/>
    <w:multiLevelType w:val="hybridMultilevel"/>
    <w:tmpl w:val="42AAF5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155EB2"/>
    <w:multiLevelType w:val="hybridMultilevel"/>
    <w:tmpl w:val="63A409D4"/>
    <w:lvl w:ilvl="0" w:tplc="969E998C">
      <w:start w:val="1"/>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E8549D"/>
    <w:multiLevelType w:val="hybridMultilevel"/>
    <w:tmpl w:val="C5F264F4"/>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423F2D64"/>
    <w:multiLevelType w:val="hybridMultilevel"/>
    <w:tmpl w:val="2B2804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1F2244"/>
    <w:multiLevelType w:val="hybridMultilevel"/>
    <w:tmpl w:val="51DE31E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3A05546"/>
    <w:multiLevelType w:val="hybridMultilevel"/>
    <w:tmpl w:val="12662F06"/>
    <w:lvl w:ilvl="0" w:tplc="849A97D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27"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0A1182"/>
    <w:multiLevelType w:val="hybridMultilevel"/>
    <w:tmpl w:val="C90C7F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AF0DBD"/>
    <w:multiLevelType w:val="hybridMultilevel"/>
    <w:tmpl w:val="9B78B43A"/>
    <w:lvl w:ilvl="0" w:tplc="BF084FAE">
      <w:start w:val="1"/>
      <w:numFmt w:val="bullet"/>
      <w:lvlText w:val="›"/>
      <w:lvlJc w:val="left"/>
      <w:pPr>
        <w:tabs>
          <w:tab w:val="num" w:pos="720"/>
        </w:tabs>
        <w:ind w:left="720" w:hanging="360"/>
      </w:pPr>
      <w:rPr>
        <w:rFonts w:ascii="Arial" w:hAnsi="Arial" w:hint="default"/>
      </w:rPr>
    </w:lvl>
    <w:lvl w:ilvl="1" w:tplc="2D6E415E">
      <w:numFmt w:val="bullet"/>
      <w:lvlText w:val="–"/>
      <w:lvlJc w:val="left"/>
      <w:pPr>
        <w:tabs>
          <w:tab w:val="num" w:pos="1440"/>
        </w:tabs>
        <w:ind w:left="1440" w:hanging="360"/>
      </w:pPr>
      <w:rPr>
        <w:rFonts w:ascii="Ericsson Capital TT" w:hAnsi="Ericsson Capital TT" w:hint="default"/>
      </w:rPr>
    </w:lvl>
    <w:lvl w:ilvl="2" w:tplc="00EE0BA8" w:tentative="1">
      <w:start w:val="1"/>
      <w:numFmt w:val="bullet"/>
      <w:lvlText w:val="›"/>
      <w:lvlJc w:val="left"/>
      <w:pPr>
        <w:tabs>
          <w:tab w:val="num" w:pos="2160"/>
        </w:tabs>
        <w:ind w:left="2160" w:hanging="360"/>
      </w:pPr>
      <w:rPr>
        <w:rFonts w:ascii="Arial" w:hAnsi="Arial" w:hint="default"/>
      </w:rPr>
    </w:lvl>
    <w:lvl w:ilvl="3" w:tplc="6DC24BEA" w:tentative="1">
      <w:start w:val="1"/>
      <w:numFmt w:val="bullet"/>
      <w:lvlText w:val="›"/>
      <w:lvlJc w:val="left"/>
      <w:pPr>
        <w:tabs>
          <w:tab w:val="num" w:pos="2880"/>
        </w:tabs>
        <w:ind w:left="2880" w:hanging="360"/>
      </w:pPr>
      <w:rPr>
        <w:rFonts w:ascii="Arial" w:hAnsi="Arial" w:hint="default"/>
      </w:rPr>
    </w:lvl>
    <w:lvl w:ilvl="4" w:tplc="BE765110" w:tentative="1">
      <w:start w:val="1"/>
      <w:numFmt w:val="bullet"/>
      <w:lvlText w:val="›"/>
      <w:lvlJc w:val="left"/>
      <w:pPr>
        <w:tabs>
          <w:tab w:val="num" w:pos="3600"/>
        </w:tabs>
        <w:ind w:left="3600" w:hanging="360"/>
      </w:pPr>
      <w:rPr>
        <w:rFonts w:ascii="Arial" w:hAnsi="Arial" w:hint="default"/>
      </w:rPr>
    </w:lvl>
    <w:lvl w:ilvl="5" w:tplc="2C5AF298" w:tentative="1">
      <w:start w:val="1"/>
      <w:numFmt w:val="bullet"/>
      <w:lvlText w:val="›"/>
      <w:lvlJc w:val="left"/>
      <w:pPr>
        <w:tabs>
          <w:tab w:val="num" w:pos="4320"/>
        </w:tabs>
        <w:ind w:left="4320" w:hanging="360"/>
      </w:pPr>
      <w:rPr>
        <w:rFonts w:ascii="Arial" w:hAnsi="Arial" w:hint="default"/>
      </w:rPr>
    </w:lvl>
    <w:lvl w:ilvl="6" w:tplc="5850788A" w:tentative="1">
      <w:start w:val="1"/>
      <w:numFmt w:val="bullet"/>
      <w:lvlText w:val="›"/>
      <w:lvlJc w:val="left"/>
      <w:pPr>
        <w:tabs>
          <w:tab w:val="num" w:pos="5040"/>
        </w:tabs>
        <w:ind w:left="5040" w:hanging="360"/>
      </w:pPr>
      <w:rPr>
        <w:rFonts w:ascii="Arial" w:hAnsi="Arial" w:hint="default"/>
      </w:rPr>
    </w:lvl>
    <w:lvl w:ilvl="7" w:tplc="CCF445A8" w:tentative="1">
      <w:start w:val="1"/>
      <w:numFmt w:val="bullet"/>
      <w:lvlText w:val="›"/>
      <w:lvlJc w:val="left"/>
      <w:pPr>
        <w:tabs>
          <w:tab w:val="num" w:pos="5760"/>
        </w:tabs>
        <w:ind w:left="5760" w:hanging="360"/>
      </w:pPr>
      <w:rPr>
        <w:rFonts w:ascii="Arial" w:hAnsi="Arial" w:hint="default"/>
      </w:rPr>
    </w:lvl>
    <w:lvl w:ilvl="8" w:tplc="AFE688E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80263F"/>
    <w:multiLevelType w:val="hybridMultilevel"/>
    <w:tmpl w:val="177C4FB2"/>
    <w:lvl w:ilvl="0" w:tplc="969E998C">
      <w:start w:val="1"/>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35" w15:restartNumberingAfterBreak="0">
    <w:nsid w:val="75174A3E"/>
    <w:multiLevelType w:val="hybridMultilevel"/>
    <w:tmpl w:val="EB0CB502"/>
    <w:lvl w:ilvl="0" w:tplc="969E998C">
      <w:start w:val="1"/>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E7A662D"/>
    <w:multiLevelType w:val="hybridMultilevel"/>
    <w:tmpl w:val="30A6D864"/>
    <w:lvl w:ilvl="0" w:tplc="969E998C">
      <w:start w:val="1"/>
      <w:numFmt w:val="bullet"/>
      <w:lvlText w:val="-"/>
      <w:lvlJc w:val="left"/>
      <w:pPr>
        <w:ind w:left="720" w:hanging="360"/>
      </w:pPr>
      <w:rPr>
        <w:rFonts w:ascii="Arial" w:eastAsia="Times New Roman"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4"/>
  </w:num>
  <w:num w:numId="4">
    <w:abstractNumId w:val="16"/>
  </w:num>
  <w:num w:numId="5">
    <w:abstractNumId w:val="11"/>
  </w:num>
  <w:num w:numId="6">
    <w:abstractNumId w:val="19"/>
  </w:num>
  <w:num w:numId="7">
    <w:abstractNumId w:val="30"/>
  </w:num>
  <w:num w:numId="8">
    <w:abstractNumId w:val="12"/>
  </w:num>
  <w:num w:numId="9">
    <w:abstractNumId w:val="23"/>
  </w:num>
  <w:num w:numId="10">
    <w:abstractNumId w:val="24"/>
  </w:num>
  <w:num w:numId="11">
    <w:abstractNumId w:val="14"/>
  </w:num>
  <w:num w:numId="12">
    <w:abstractNumId w:val="14"/>
    <w:lvlOverride w:ilvl="0">
      <w:startOverride w:val="1"/>
    </w:lvlOverride>
  </w:num>
  <w:num w:numId="13">
    <w:abstractNumId w:val="21"/>
  </w:num>
  <w:num w:numId="14">
    <w:abstractNumId w:val="28"/>
  </w:num>
  <w:num w:numId="15">
    <w:abstractNumId w:val="32"/>
  </w:num>
  <w:num w:numId="16">
    <w:abstractNumId w:val="8"/>
  </w:num>
  <w:num w:numId="17">
    <w:abstractNumId w:val="14"/>
  </w:num>
  <w:num w:numId="18">
    <w:abstractNumId w:val="14"/>
    <w:lvlOverride w:ilvl="0">
      <w:startOverride w:val="1"/>
    </w:lvlOverride>
  </w:num>
  <w:num w:numId="19">
    <w:abstractNumId w:val="27"/>
  </w:num>
  <w:num w:numId="20">
    <w:abstractNumId w:val="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4"/>
  </w:num>
  <w:num w:numId="24">
    <w:abstractNumId w:val="26"/>
  </w:num>
  <w:num w:numId="25">
    <w:abstractNumId w:val="2"/>
  </w:num>
  <w:num w:numId="26">
    <w:abstractNumId w:val="1"/>
  </w:num>
  <w:num w:numId="27">
    <w:abstractNumId w:val="0"/>
  </w:num>
  <w:num w:numId="28">
    <w:abstractNumId w:val="20"/>
  </w:num>
  <w:num w:numId="29">
    <w:abstractNumId w:val="31"/>
  </w:num>
  <w:num w:numId="30">
    <w:abstractNumId w:val="7"/>
  </w:num>
  <w:num w:numId="31">
    <w:abstractNumId w:val="6"/>
  </w:num>
  <w:num w:numId="32">
    <w:abstractNumId w:val="17"/>
  </w:num>
  <w:num w:numId="33">
    <w:abstractNumId w:val="29"/>
  </w:num>
  <w:num w:numId="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8"/>
  </w:num>
  <w:num w:numId="36">
    <w:abstractNumId w:val="13"/>
  </w:num>
  <w:num w:numId="37">
    <w:abstractNumId w:val="10"/>
  </w:num>
  <w:num w:numId="38">
    <w:abstractNumId w:val="14"/>
    <w:lvlOverride w:ilvl="0">
      <w:startOverride w:val="1"/>
    </w:lvlOverride>
  </w:num>
  <w:num w:numId="39">
    <w:abstractNumId w:val="23"/>
    <w:lvlOverride w:ilvl="0">
      <w:startOverride w:val="1"/>
    </w:lvlOverride>
  </w:num>
  <w:num w:numId="40">
    <w:abstractNumId w:val="14"/>
    <w:lvlOverride w:ilvl="0">
      <w:startOverride w:val="1"/>
    </w:lvlOverride>
  </w:num>
  <w:num w:numId="41">
    <w:abstractNumId w:val="15"/>
  </w:num>
  <w:num w:numId="42">
    <w:abstractNumId w:val="36"/>
  </w:num>
  <w:num w:numId="43">
    <w:abstractNumId w:val="25"/>
  </w:num>
  <w:num w:numId="44">
    <w:abstractNumId w:val="33"/>
  </w:num>
  <w:num w:numId="45">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088"/>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45D79"/>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1CF"/>
    <w:rsid w:val="00081AE6"/>
    <w:rsid w:val="00084A9D"/>
    <w:rsid w:val="0008531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BE9"/>
    <w:rsid w:val="000F3F6C"/>
    <w:rsid w:val="000F6DF3"/>
    <w:rsid w:val="001005FF"/>
    <w:rsid w:val="00100C05"/>
    <w:rsid w:val="00100F45"/>
    <w:rsid w:val="00101232"/>
    <w:rsid w:val="001062FB"/>
    <w:rsid w:val="001063E6"/>
    <w:rsid w:val="00110233"/>
    <w:rsid w:val="001112D9"/>
    <w:rsid w:val="00112A53"/>
    <w:rsid w:val="00113CF4"/>
    <w:rsid w:val="001153EA"/>
    <w:rsid w:val="00115643"/>
    <w:rsid w:val="001159AA"/>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26E"/>
    <w:rsid w:val="00142383"/>
    <w:rsid w:val="00143008"/>
    <w:rsid w:val="00143981"/>
    <w:rsid w:val="0014787F"/>
    <w:rsid w:val="001501DF"/>
    <w:rsid w:val="00151E23"/>
    <w:rsid w:val="001526E0"/>
    <w:rsid w:val="001534F9"/>
    <w:rsid w:val="00153DA5"/>
    <w:rsid w:val="00154F19"/>
    <w:rsid w:val="001551B5"/>
    <w:rsid w:val="001609E7"/>
    <w:rsid w:val="00161D58"/>
    <w:rsid w:val="00162B29"/>
    <w:rsid w:val="00162BA3"/>
    <w:rsid w:val="001659C1"/>
    <w:rsid w:val="0016637B"/>
    <w:rsid w:val="00167C89"/>
    <w:rsid w:val="00173344"/>
    <w:rsid w:val="00173A8E"/>
    <w:rsid w:val="00174A60"/>
    <w:rsid w:val="001770CB"/>
    <w:rsid w:val="00177587"/>
    <w:rsid w:val="0018143F"/>
    <w:rsid w:val="001825A5"/>
    <w:rsid w:val="001874E7"/>
    <w:rsid w:val="00190AC1"/>
    <w:rsid w:val="00192BEB"/>
    <w:rsid w:val="0019341A"/>
    <w:rsid w:val="001949D4"/>
    <w:rsid w:val="001955A4"/>
    <w:rsid w:val="001959F7"/>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D7BD2"/>
    <w:rsid w:val="001E0114"/>
    <w:rsid w:val="001E383C"/>
    <w:rsid w:val="001E3DAA"/>
    <w:rsid w:val="001E58E2"/>
    <w:rsid w:val="001E7AED"/>
    <w:rsid w:val="001F2689"/>
    <w:rsid w:val="001F3916"/>
    <w:rsid w:val="001F54C5"/>
    <w:rsid w:val="001F662C"/>
    <w:rsid w:val="001F7074"/>
    <w:rsid w:val="00200490"/>
    <w:rsid w:val="00200D58"/>
    <w:rsid w:val="00201F3A"/>
    <w:rsid w:val="00203F96"/>
    <w:rsid w:val="002069B2"/>
    <w:rsid w:val="00207FA3"/>
    <w:rsid w:val="0021200B"/>
    <w:rsid w:val="0021417B"/>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1BB"/>
    <w:rsid w:val="00236BF5"/>
    <w:rsid w:val="00241559"/>
    <w:rsid w:val="002435B3"/>
    <w:rsid w:val="00243823"/>
    <w:rsid w:val="00243944"/>
    <w:rsid w:val="002458EB"/>
    <w:rsid w:val="0024749E"/>
    <w:rsid w:val="002500C8"/>
    <w:rsid w:val="002518D0"/>
    <w:rsid w:val="00253D1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4E4D"/>
    <w:rsid w:val="00285B99"/>
    <w:rsid w:val="00286ACD"/>
    <w:rsid w:val="002873D0"/>
    <w:rsid w:val="00287838"/>
    <w:rsid w:val="002907B5"/>
    <w:rsid w:val="00292EB7"/>
    <w:rsid w:val="00295E23"/>
    <w:rsid w:val="00296227"/>
    <w:rsid w:val="00296F44"/>
    <w:rsid w:val="0029777D"/>
    <w:rsid w:val="002A055E"/>
    <w:rsid w:val="002A16D3"/>
    <w:rsid w:val="002A1D4E"/>
    <w:rsid w:val="002A2869"/>
    <w:rsid w:val="002B0D5D"/>
    <w:rsid w:val="002B1D1A"/>
    <w:rsid w:val="002B219C"/>
    <w:rsid w:val="002B24D6"/>
    <w:rsid w:val="002B4E21"/>
    <w:rsid w:val="002C41E6"/>
    <w:rsid w:val="002C52C8"/>
    <w:rsid w:val="002C5675"/>
    <w:rsid w:val="002D071A"/>
    <w:rsid w:val="002D29A2"/>
    <w:rsid w:val="002D34B2"/>
    <w:rsid w:val="002D3E97"/>
    <w:rsid w:val="002D49E6"/>
    <w:rsid w:val="002D5460"/>
    <w:rsid w:val="002D5F0F"/>
    <w:rsid w:val="002D7637"/>
    <w:rsid w:val="002E12AA"/>
    <w:rsid w:val="002E17F2"/>
    <w:rsid w:val="002E42F0"/>
    <w:rsid w:val="002E6860"/>
    <w:rsid w:val="002E6BA5"/>
    <w:rsid w:val="002E7CAE"/>
    <w:rsid w:val="002F1B0E"/>
    <w:rsid w:val="002F24B8"/>
    <w:rsid w:val="002F2771"/>
    <w:rsid w:val="002F37A9"/>
    <w:rsid w:val="002F6E40"/>
    <w:rsid w:val="003010E1"/>
    <w:rsid w:val="00301CE6"/>
    <w:rsid w:val="00302485"/>
    <w:rsid w:val="0030256B"/>
    <w:rsid w:val="0030501F"/>
    <w:rsid w:val="00306C26"/>
    <w:rsid w:val="00307BA1"/>
    <w:rsid w:val="00311702"/>
    <w:rsid w:val="00311E82"/>
    <w:rsid w:val="00313FD6"/>
    <w:rsid w:val="003140FC"/>
    <w:rsid w:val="003143BD"/>
    <w:rsid w:val="00314922"/>
    <w:rsid w:val="00316B3F"/>
    <w:rsid w:val="00317964"/>
    <w:rsid w:val="003203ED"/>
    <w:rsid w:val="003204C6"/>
    <w:rsid w:val="0032131B"/>
    <w:rsid w:val="00322C9F"/>
    <w:rsid w:val="0032460C"/>
    <w:rsid w:val="00324D23"/>
    <w:rsid w:val="003262CE"/>
    <w:rsid w:val="003271D1"/>
    <w:rsid w:val="00331751"/>
    <w:rsid w:val="00332A77"/>
    <w:rsid w:val="00334579"/>
    <w:rsid w:val="00334EAF"/>
    <w:rsid w:val="00335858"/>
    <w:rsid w:val="00335F71"/>
    <w:rsid w:val="00336BDA"/>
    <w:rsid w:val="0033744A"/>
    <w:rsid w:val="00342681"/>
    <w:rsid w:val="00342BD7"/>
    <w:rsid w:val="00346DB5"/>
    <w:rsid w:val="003477B1"/>
    <w:rsid w:val="0035204F"/>
    <w:rsid w:val="00355F74"/>
    <w:rsid w:val="00356C79"/>
    <w:rsid w:val="00357380"/>
    <w:rsid w:val="003602D9"/>
    <w:rsid w:val="003604CE"/>
    <w:rsid w:val="00370E47"/>
    <w:rsid w:val="003735F2"/>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049A"/>
    <w:rsid w:val="003E15FA"/>
    <w:rsid w:val="003E55E4"/>
    <w:rsid w:val="003E74E3"/>
    <w:rsid w:val="003F05C7"/>
    <w:rsid w:val="003F2384"/>
    <w:rsid w:val="003F2CD4"/>
    <w:rsid w:val="003F590E"/>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27962"/>
    <w:rsid w:val="00430167"/>
    <w:rsid w:val="00431B8D"/>
    <w:rsid w:val="0043203B"/>
    <w:rsid w:val="004358F0"/>
    <w:rsid w:val="00437447"/>
    <w:rsid w:val="004405BB"/>
    <w:rsid w:val="004419C9"/>
    <w:rsid w:val="00441A92"/>
    <w:rsid w:val="004428EF"/>
    <w:rsid w:val="00444F56"/>
    <w:rsid w:val="0044528E"/>
    <w:rsid w:val="00446488"/>
    <w:rsid w:val="004517AA"/>
    <w:rsid w:val="00452CAC"/>
    <w:rsid w:val="00452E9A"/>
    <w:rsid w:val="00454DAD"/>
    <w:rsid w:val="0045662B"/>
    <w:rsid w:val="00457565"/>
    <w:rsid w:val="00457B71"/>
    <w:rsid w:val="004669E2"/>
    <w:rsid w:val="00470C31"/>
    <w:rsid w:val="004734D0"/>
    <w:rsid w:val="0047475A"/>
    <w:rsid w:val="0047556B"/>
    <w:rsid w:val="00477768"/>
    <w:rsid w:val="0048112F"/>
    <w:rsid w:val="00483BB6"/>
    <w:rsid w:val="00486ACF"/>
    <w:rsid w:val="00492BC5"/>
    <w:rsid w:val="00492EE5"/>
    <w:rsid w:val="004964F1"/>
    <w:rsid w:val="00497F83"/>
    <w:rsid w:val="004A16BC"/>
    <w:rsid w:val="004A2B94"/>
    <w:rsid w:val="004A3021"/>
    <w:rsid w:val="004A4533"/>
    <w:rsid w:val="004A4643"/>
    <w:rsid w:val="004A7D56"/>
    <w:rsid w:val="004B362B"/>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9D1"/>
    <w:rsid w:val="004F6FE0"/>
    <w:rsid w:val="005008F7"/>
    <w:rsid w:val="00506557"/>
    <w:rsid w:val="0050677A"/>
    <w:rsid w:val="005108D8"/>
    <w:rsid w:val="005116F9"/>
    <w:rsid w:val="005131EC"/>
    <w:rsid w:val="005153A7"/>
    <w:rsid w:val="005172B8"/>
    <w:rsid w:val="00517AD0"/>
    <w:rsid w:val="00517BE0"/>
    <w:rsid w:val="00520159"/>
    <w:rsid w:val="00520D36"/>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586A"/>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F2CB1"/>
    <w:rsid w:val="005F3025"/>
    <w:rsid w:val="005F618C"/>
    <w:rsid w:val="005F70BD"/>
    <w:rsid w:val="00600F6A"/>
    <w:rsid w:val="006010AD"/>
    <w:rsid w:val="0060283C"/>
    <w:rsid w:val="00604F14"/>
    <w:rsid w:val="00605BE1"/>
    <w:rsid w:val="006074F3"/>
    <w:rsid w:val="00607867"/>
    <w:rsid w:val="00611B83"/>
    <w:rsid w:val="0061269B"/>
    <w:rsid w:val="00613257"/>
    <w:rsid w:val="00615440"/>
    <w:rsid w:val="006159BB"/>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007"/>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2B38"/>
    <w:rsid w:val="006741F2"/>
    <w:rsid w:val="00674BCD"/>
    <w:rsid w:val="00674CC3"/>
    <w:rsid w:val="00675C72"/>
    <w:rsid w:val="006771F9"/>
    <w:rsid w:val="006776D7"/>
    <w:rsid w:val="00681003"/>
    <w:rsid w:val="006817C9"/>
    <w:rsid w:val="00683ECE"/>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6ECB"/>
    <w:rsid w:val="006E7D3B"/>
    <w:rsid w:val="006F0F8A"/>
    <w:rsid w:val="006F1B70"/>
    <w:rsid w:val="006F341D"/>
    <w:rsid w:val="006F3CDE"/>
    <w:rsid w:val="006F44F8"/>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BF7"/>
    <w:rsid w:val="00740E58"/>
    <w:rsid w:val="0074428B"/>
    <w:rsid w:val="007445A0"/>
    <w:rsid w:val="0074524B"/>
    <w:rsid w:val="00747D8B"/>
    <w:rsid w:val="007508A2"/>
    <w:rsid w:val="00751228"/>
    <w:rsid w:val="007571E1"/>
    <w:rsid w:val="007604B2"/>
    <w:rsid w:val="00760B9F"/>
    <w:rsid w:val="00763C26"/>
    <w:rsid w:val="00763E56"/>
    <w:rsid w:val="00765281"/>
    <w:rsid w:val="00766BAD"/>
    <w:rsid w:val="0076708C"/>
    <w:rsid w:val="00770B34"/>
    <w:rsid w:val="00770F02"/>
    <w:rsid w:val="007755C2"/>
    <w:rsid w:val="007755F2"/>
    <w:rsid w:val="00776971"/>
    <w:rsid w:val="0078177E"/>
    <w:rsid w:val="0078304C"/>
    <w:rsid w:val="00783673"/>
    <w:rsid w:val="007839A0"/>
    <w:rsid w:val="00784211"/>
    <w:rsid w:val="00785490"/>
    <w:rsid w:val="0079076C"/>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48BB"/>
    <w:rsid w:val="007D5901"/>
    <w:rsid w:val="007D7526"/>
    <w:rsid w:val="007E1DEB"/>
    <w:rsid w:val="007E33DA"/>
    <w:rsid w:val="007E4610"/>
    <w:rsid w:val="007E4715"/>
    <w:rsid w:val="007E505B"/>
    <w:rsid w:val="007E7091"/>
    <w:rsid w:val="007E784D"/>
    <w:rsid w:val="007E79A3"/>
    <w:rsid w:val="007F131B"/>
    <w:rsid w:val="007F60D8"/>
    <w:rsid w:val="007F772D"/>
    <w:rsid w:val="00803FAE"/>
    <w:rsid w:val="0080605F"/>
    <w:rsid w:val="00807786"/>
    <w:rsid w:val="0081144B"/>
    <w:rsid w:val="00811FCB"/>
    <w:rsid w:val="008158D6"/>
    <w:rsid w:val="00817196"/>
    <w:rsid w:val="008211AE"/>
    <w:rsid w:val="00821A06"/>
    <w:rsid w:val="008235DB"/>
    <w:rsid w:val="00824AB4"/>
    <w:rsid w:val="00825C42"/>
    <w:rsid w:val="00825D25"/>
    <w:rsid w:val="00826C8B"/>
    <w:rsid w:val="00827D6F"/>
    <w:rsid w:val="00830BFB"/>
    <w:rsid w:val="00830DF7"/>
    <w:rsid w:val="0083700D"/>
    <w:rsid w:val="008376AC"/>
    <w:rsid w:val="00837BFA"/>
    <w:rsid w:val="008444E8"/>
    <w:rsid w:val="00844E80"/>
    <w:rsid w:val="00846FE7"/>
    <w:rsid w:val="00856911"/>
    <w:rsid w:val="00865F3C"/>
    <w:rsid w:val="008677FD"/>
    <w:rsid w:val="00870038"/>
    <w:rsid w:val="0087007D"/>
    <w:rsid w:val="008706D4"/>
    <w:rsid w:val="00870F8A"/>
    <w:rsid w:val="008719A4"/>
    <w:rsid w:val="00871D23"/>
    <w:rsid w:val="00873177"/>
    <w:rsid w:val="00874312"/>
    <w:rsid w:val="0087437C"/>
    <w:rsid w:val="00875722"/>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02E"/>
    <w:rsid w:val="008F33DC"/>
    <w:rsid w:val="008F477F"/>
    <w:rsid w:val="008F523A"/>
    <w:rsid w:val="008F58A4"/>
    <w:rsid w:val="008F759B"/>
    <w:rsid w:val="00902350"/>
    <w:rsid w:val="0090336B"/>
    <w:rsid w:val="009053AA"/>
    <w:rsid w:val="0090544E"/>
    <w:rsid w:val="00906939"/>
    <w:rsid w:val="00907040"/>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742"/>
    <w:rsid w:val="00943B4E"/>
    <w:rsid w:val="00945C05"/>
    <w:rsid w:val="00946945"/>
    <w:rsid w:val="00947713"/>
    <w:rsid w:val="00947E7D"/>
    <w:rsid w:val="00950DE7"/>
    <w:rsid w:val="00951AF2"/>
    <w:rsid w:val="00953920"/>
    <w:rsid w:val="00953D47"/>
    <w:rsid w:val="0095681E"/>
    <w:rsid w:val="009572D4"/>
    <w:rsid w:val="00960CBA"/>
    <w:rsid w:val="00961921"/>
    <w:rsid w:val="0096430A"/>
    <w:rsid w:val="0096554B"/>
    <w:rsid w:val="0096584A"/>
    <w:rsid w:val="00966415"/>
    <w:rsid w:val="009675AA"/>
    <w:rsid w:val="00971F08"/>
    <w:rsid w:val="00972E1F"/>
    <w:rsid w:val="0097603D"/>
    <w:rsid w:val="00976949"/>
    <w:rsid w:val="00980477"/>
    <w:rsid w:val="00981A22"/>
    <w:rsid w:val="00985253"/>
    <w:rsid w:val="009853B3"/>
    <w:rsid w:val="00990630"/>
    <w:rsid w:val="00991761"/>
    <w:rsid w:val="009940CF"/>
    <w:rsid w:val="00994DCA"/>
    <w:rsid w:val="00995FD2"/>
    <w:rsid w:val="009960EC"/>
    <w:rsid w:val="009970DD"/>
    <w:rsid w:val="009976D3"/>
    <w:rsid w:val="0099789F"/>
    <w:rsid w:val="009A04FA"/>
    <w:rsid w:val="009A0FBA"/>
    <w:rsid w:val="009A1601"/>
    <w:rsid w:val="009A2BD6"/>
    <w:rsid w:val="009A462D"/>
    <w:rsid w:val="009A4E64"/>
    <w:rsid w:val="009A54D4"/>
    <w:rsid w:val="009A5CBA"/>
    <w:rsid w:val="009A7879"/>
    <w:rsid w:val="009B1051"/>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A17"/>
    <w:rsid w:val="009D7F06"/>
    <w:rsid w:val="009E068F"/>
    <w:rsid w:val="009E14E0"/>
    <w:rsid w:val="009E35DB"/>
    <w:rsid w:val="009E4302"/>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A4F"/>
    <w:rsid w:val="00A17F63"/>
    <w:rsid w:val="00A20B9F"/>
    <w:rsid w:val="00A2193B"/>
    <w:rsid w:val="00A2351A"/>
    <w:rsid w:val="00A23A3B"/>
    <w:rsid w:val="00A264A9"/>
    <w:rsid w:val="00A26D6B"/>
    <w:rsid w:val="00A27785"/>
    <w:rsid w:val="00A30187"/>
    <w:rsid w:val="00A31C10"/>
    <w:rsid w:val="00A3448A"/>
    <w:rsid w:val="00A36297"/>
    <w:rsid w:val="00A3753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573E"/>
    <w:rsid w:val="00AB655E"/>
    <w:rsid w:val="00AC007F"/>
    <w:rsid w:val="00AC25AB"/>
    <w:rsid w:val="00AC2ECD"/>
    <w:rsid w:val="00AC3119"/>
    <w:rsid w:val="00AC49FB"/>
    <w:rsid w:val="00AC5A10"/>
    <w:rsid w:val="00AD0AA3"/>
    <w:rsid w:val="00AD1D0F"/>
    <w:rsid w:val="00AD2BFB"/>
    <w:rsid w:val="00AD3F94"/>
    <w:rsid w:val="00AD4A5A"/>
    <w:rsid w:val="00AD5C8B"/>
    <w:rsid w:val="00AD69D8"/>
    <w:rsid w:val="00AE2358"/>
    <w:rsid w:val="00AE27AC"/>
    <w:rsid w:val="00AE40E0"/>
    <w:rsid w:val="00AE4527"/>
    <w:rsid w:val="00AE4A16"/>
    <w:rsid w:val="00AE4DBA"/>
    <w:rsid w:val="00AE4F07"/>
    <w:rsid w:val="00AE7C50"/>
    <w:rsid w:val="00AF1C5D"/>
    <w:rsid w:val="00AF42D7"/>
    <w:rsid w:val="00AF70B2"/>
    <w:rsid w:val="00B006FE"/>
    <w:rsid w:val="00B007CB"/>
    <w:rsid w:val="00B00F65"/>
    <w:rsid w:val="00B01170"/>
    <w:rsid w:val="00B02AA9"/>
    <w:rsid w:val="00B02FA3"/>
    <w:rsid w:val="00B05084"/>
    <w:rsid w:val="00B1159C"/>
    <w:rsid w:val="00B157F9"/>
    <w:rsid w:val="00B1693C"/>
    <w:rsid w:val="00B16AFE"/>
    <w:rsid w:val="00B17853"/>
    <w:rsid w:val="00B20256"/>
    <w:rsid w:val="00B20D09"/>
    <w:rsid w:val="00B222B8"/>
    <w:rsid w:val="00B2510C"/>
    <w:rsid w:val="00B2763F"/>
    <w:rsid w:val="00B27AAC"/>
    <w:rsid w:val="00B30929"/>
    <w:rsid w:val="00B33528"/>
    <w:rsid w:val="00B342F3"/>
    <w:rsid w:val="00B36DB1"/>
    <w:rsid w:val="00B372AA"/>
    <w:rsid w:val="00B40445"/>
    <w:rsid w:val="00B41888"/>
    <w:rsid w:val="00B436F4"/>
    <w:rsid w:val="00B45A52"/>
    <w:rsid w:val="00B46175"/>
    <w:rsid w:val="00B47DD5"/>
    <w:rsid w:val="00B52CAA"/>
    <w:rsid w:val="00B53FB8"/>
    <w:rsid w:val="00B563F3"/>
    <w:rsid w:val="00B61420"/>
    <w:rsid w:val="00B664C7"/>
    <w:rsid w:val="00B67C15"/>
    <w:rsid w:val="00B73438"/>
    <w:rsid w:val="00B739F6"/>
    <w:rsid w:val="00B743E7"/>
    <w:rsid w:val="00B7527D"/>
    <w:rsid w:val="00B779F6"/>
    <w:rsid w:val="00B8088E"/>
    <w:rsid w:val="00B816EA"/>
    <w:rsid w:val="00B81A6C"/>
    <w:rsid w:val="00B81B0D"/>
    <w:rsid w:val="00B82E51"/>
    <w:rsid w:val="00B84013"/>
    <w:rsid w:val="00B85085"/>
    <w:rsid w:val="00B85DE5"/>
    <w:rsid w:val="00B87C43"/>
    <w:rsid w:val="00B90F73"/>
    <w:rsid w:val="00B920C1"/>
    <w:rsid w:val="00B92EA3"/>
    <w:rsid w:val="00B93B59"/>
    <w:rsid w:val="00B9406A"/>
    <w:rsid w:val="00B95C64"/>
    <w:rsid w:val="00B9650A"/>
    <w:rsid w:val="00B97637"/>
    <w:rsid w:val="00BA2280"/>
    <w:rsid w:val="00BA2864"/>
    <w:rsid w:val="00BA2A08"/>
    <w:rsid w:val="00BA2CBB"/>
    <w:rsid w:val="00BA56D2"/>
    <w:rsid w:val="00BA76E0"/>
    <w:rsid w:val="00BB0EEA"/>
    <w:rsid w:val="00BB17BC"/>
    <w:rsid w:val="00BB2A25"/>
    <w:rsid w:val="00BB51E9"/>
    <w:rsid w:val="00BB6077"/>
    <w:rsid w:val="00BB65A4"/>
    <w:rsid w:val="00BB76A0"/>
    <w:rsid w:val="00BB7977"/>
    <w:rsid w:val="00BC0FDC"/>
    <w:rsid w:val="00BC2C90"/>
    <w:rsid w:val="00BC3053"/>
    <w:rsid w:val="00BC4D2E"/>
    <w:rsid w:val="00BC6FD2"/>
    <w:rsid w:val="00BC7AAB"/>
    <w:rsid w:val="00BD09F7"/>
    <w:rsid w:val="00BD48AC"/>
    <w:rsid w:val="00BD5F1A"/>
    <w:rsid w:val="00BD7A42"/>
    <w:rsid w:val="00BE0814"/>
    <w:rsid w:val="00BE1234"/>
    <w:rsid w:val="00BE1C95"/>
    <w:rsid w:val="00BE2FA6"/>
    <w:rsid w:val="00BE333F"/>
    <w:rsid w:val="00BE49D7"/>
    <w:rsid w:val="00BE7406"/>
    <w:rsid w:val="00BE7603"/>
    <w:rsid w:val="00BE7FBB"/>
    <w:rsid w:val="00BF3279"/>
    <w:rsid w:val="00BF452D"/>
    <w:rsid w:val="00BF74C7"/>
    <w:rsid w:val="00C015F1"/>
    <w:rsid w:val="00C01F33"/>
    <w:rsid w:val="00C02356"/>
    <w:rsid w:val="00C02CC6"/>
    <w:rsid w:val="00C040F7"/>
    <w:rsid w:val="00C044AB"/>
    <w:rsid w:val="00C04DD2"/>
    <w:rsid w:val="00C05706"/>
    <w:rsid w:val="00C07377"/>
    <w:rsid w:val="00C10478"/>
    <w:rsid w:val="00C10F3D"/>
    <w:rsid w:val="00C1131A"/>
    <w:rsid w:val="00C12107"/>
    <w:rsid w:val="00C14D4B"/>
    <w:rsid w:val="00C154BB"/>
    <w:rsid w:val="00C1559C"/>
    <w:rsid w:val="00C16531"/>
    <w:rsid w:val="00C21FB1"/>
    <w:rsid w:val="00C22738"/>
    <w:rsid w:val="00C23EC4"/>
    <w:rsid w:val="00C279B5"/>
    <w:rsid w:val="00C27C45"/>
    <w:rsid w:val="00C36C34"/>
    <w:rsid w:val="00C3719D"/>
    <w:rsid w:val="00C379F5"/>
    <w:rsid w:val="00C41E0B"/>
    <w:rsid w:val="00C45B86"/>
    <w:rsid w:val="00C4713E"/>
    <w:rsid w:val="00C47DF1"/>
    <w:rsid w:val="00C50BE0"/>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ED8"/>
    <w:rsid w:val="00CA7D25"/>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151"/>
    <w:rsid w:val="00D417B3"/>
    <w:rsid w:val="00D4299C"/>
    <w:rsid w:val="00D4318F"/>
    <w:rsid w:val="00D438BF"/>
    <w:rsid w:val="00D440F8"/>
    <w:rsid w:val="00D474EC"/>
    <w:rsid w:val="00D515C7"/>
    <w:rsid w:val="00D53B52"/>
    <w:rsid w:val="00D546FF"/>
    <w:rsid w:val="00D547DD"/>
    <w:rsid w:val="00D55AD5"/>
    <w:rsid w:val="00D576CA"/>
    <w:rsid w:val="00D60712"/>
    <w:rsid w:val="00D61AF5"/>
    <w:rsid w:val="00D62262"/>
    <w:rsid w:val="00D62712"/>
    <w:rsid w:val="00D64317"/>
    <w:rsid w:val="00D652B5"/>
    <w:rsid w:val="00D66155"/>
    <w:rsid w:val="00D66CAA"/>
    <w:rsid w:val="00D708B0"/>
    <w:rsid w:val="00D77B1D"/>
    <w:rsid w:val="00D8021F"/>
    <w:rsid w:val="00D80383"/>
    <w:rsid w:val="00D80AC8"/>
    <w:rsid w:val="00D817B2"/>
    <w:rsid w:val="00D823C6"/>
    <w:rsid w:val="00D83AB2"/>
    <w:rsid w:val="00D84043"/>
    <w:rsid w:val="00D86CA3"/>
    <w:rsid w:val="00D871CE"/>
    <w:rsid w:val="00D9196D"/>
    <w:rsid w:val="00D92982"/>
    <w:rsid w:val="00D95DF5"/>
    <w:rsid w:val="00D971B1"/>
    <w:rsid w:val="00DA1092"/>
    <w:rsid w:val="00DA305E"/>
    <w:rsid w:val="00DA3D61"/>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E7F38"/>
    <w:rsid w:val="00DF0B6E"/>
    <w:rsid w:val="00DF15E0"/>
    <w:rsid w:val="00DF306E"/>
    <w:rsid w:val="00DF37A0"/>
    <w:rsid w:val="00DF5B71"/>
    <w:rsid w:val="00DF7229"/>
    <w:rsid w:val="00E0032D"/>
    <w:rsid w:val="00E00660"/>
    <w:rsid w:val="00E00BE1"/>
    <w:rsid w:val="00E03AB4"/>
    <w:rsid w:val="00E071A8"/>
    <w:rsid w:val="00E07842"/>
    <w:rsid w:val="00E110E7"/>
    <w:rsid w:val="00E11B20"/>
    <w:rsid w:val="00E134C8"/>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114"/>
    <w:rsid w:val="00E50DDC"/>
    <w:rsid w:val="00E52A05"/>
    <w:rsid w:val="00E53373"/>
    <w:rsid w:val="00E53B75"/>
    <w:rsid w:val="00E54E3B"/>
    <w:rsid w:val="00E570F1"/>
    <w:rsid w:val="00E57565"/>
    <w:rsid w:val="00E61125"/>
    <w:rsid w:val="00E61A89"/>
    <w:rsid w:val="00E63838"/>
    <w:rsid w:val="00E64434"/>
    <w:rsid w:val="00E65010"/>
    <w:rsid w:val="00E65235"/>
    <w:rsid w:val="00E679A5"/>
    <w:rsid w:val="00E67C51"/>
    <w:rsid w:val="00E70168"/>
    <w:rsid w:val="00E72CFB"/>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B7155"/>
    <w:rsid w:val="00EC27C6"/>
    <w:rsid w:val="00EC4207"/>
    <w:rsid w:val="00EC5653"/>
    <w:rsid w:val="00EC71CE"/>
    <w:rsid w:val="00ED1006"/>
    <w:rsid w:val="00ED1628"/>
    <w:rsid w:val="00ED2AAD"/>
    <w:rsid w:val="00ED2EAF"/>
    <w:rsid w:val="00ED44FC"/>
    <w:rsid w:val="00ED7D94"/>
    <w:rsid w:val="00EE2C01"/>
    <w:rsid w:val="00EF18FE"/>
    <w:rsid w:val="00EF3C81"/>
    <w:rsid w:val="00EF4221"/>
    <w:rsid w:val="00EF4C30"/>
    <w:rsid w:val="00EF5787"/>
    <w:rsid w:val="00EF60D0"/>
    <w:rsid w:val="00EF6A5C"/>
    <w:rsid w:val="00F00421"/>
    <w:rsid w:val="00F02513"/>
    <w:rsid w:val="00F02799"/>
    <w:rsid w:val="00F03799"/>
    <w:rsid w:val="00F0528D"/>
    <w:rsid w:val="00F06C67"/>
    <w:rsid w:val="00F06DFD"/>
    <w:rsid w:val="00F071D1"/>
    <w:rsid w:val="00F07533"/>
    <w:rsid w:val="00F10595"/>
    <w:rsid w:val="00F10629"/>
    <w:rsid w:val="00F14FC7"/>
    <w:rsid w:val="00F1598C"/>
    <w:rsid w:val="00F15FA5"/>
    <w:rsid w:val="00F20066"/>
    <w:rsid w:val="00F209B7"/>
    <w:rsid w:val="00F2376F"/>
    <w:rsid w:val="00F243D8"/>
    <w:rsid w:val="00F2556B"/>
    <w:rsid w:val="00F262AD"/>
    <w:rsid w:val="00F275CF"/>
    <w:rsid w:val="00F27B04"/>
    <w:rsid w:val="00F30828"/>
    <w:rsid w:val="00F313D6"/>
    <w:rsid w:val="00F336BB"/>
    <w:rsid w:val="00F40F0C"/>
    <w:rsid w:val="00F42239"/>
    <w:rsid w:val="00F4766C"/>
    <w:rsid w:val="00F4799C"/>
    <w:rsid w:val="00F50548"/>
    <w:rsid w:val="00F507D1"/>
    <w:rsid w:val="00F50B3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3228"/>
    <w:rsid w:val="00FC4E33"/>
    <w:rsid w:val="00FC721F"/>
    <w:rsid w:val="00FC7429"/>
    <w:rsid w:val="00FC74B1"/>
    <w:rsid w:val="00FD05A8"/>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A37"/>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14B837D5-9D17-44D4-BBCF-BCE90C80B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8211AE"/>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342707029">
      <w:bodyDiv w:val="1"/>
      <w:marLeft w:val="0"/>
      <w:marRight w:val="0"/>
      <w:marTop w:val="0"/>
      <w:marBottom w:val="0"/>
      <w:divBdr>
        <w:top w:val="none" w:sz="0" w:space="0" w:color="auto"/>
        <w:left w:val="none" w:sz="0" w:space="0" w:color="auto"/>
        <w:bottom w:val="none" w:sz="0" w:space="0" w:color="auto"/>
        <w:right w:val="none" w:sz="0" w:space="0" w:color="auto"/>
      </w:divBdr>
      <w:divsChild>
        <w:div w:id="622345539">
          <w:marLeft w:val="274"/>
          <w:marRight w:val="0"/>
          <w:marTop w:val="0"/>
          <w:marBottom w:val="0"/>
          <w:divBdr>
            <w:top w:val="none" w:sz="0" w:space="0" w:color="auto"/>
            <w:left w:val="none" w:sz="0" w:space="0" w:color="auto"/>
            <w:bottom w:val="none" w:sz="0" w:space="0" w:color="auto"/>
            <w:right w:val="none" w:sz="0" w:space="0" w:color="auto"/>
          </w:divBdr>
        </w:div>
        <w:div w:id="325476394">
          <w:marLeft w:val="274"/>
          <w:marRight w:val="0"/>
          <w:marTop w:val="0"/>
          <w:marBottom w:val="0"/>
          <w:divBdr>
            <w:top w:val="none" w:sz="0" w:space="0" w:color="auto"/>
            <w:left w:val="none" w:sz="0" w:space="0" w:color="auto"/>
            <w:bottom w:val="none" w:sz="0" w:space="0" w:color="auto"/>
            <w:right w:val="none" w:sz="0" w:space="0" w:color="auto"/>
          </w:divBdr>
        </w:div>
        <w:div w:id="105121811">
          <w:marLeft w:val="274"/>
          <w:marRight w:val="0"/>
          <w:marTop w:val="0"/>
          <w:marBottom w:val="0"/>
          <w:divBdr>
            <w:top w:val="none" w:sz="0" w:space="0" w:color="auto"/>
            <w:left w:val="none" w:sz="0" w:space="0" w:color="auto"/>
            <w:bottom w:val="none" w:sz="0" w:space="0" w:color="auto"/>
            <w:right w:val="none" w:sz="0" w:space="0" w:color="auto"/>
          </w:divBdr>
        </w:div>
        <w:div w:id="2060784324">
          <w:marLeft w:val="274"/>
          <w:marRight w:val="0"/>
          <w:marTop w:val="0"/>
          <w:marBottom w:val="0"/>
          <w:divBdr>
            <w:top w:val="none" w:sz="0" w:space="0" w:color="auto"/>
            <w:left w:val="none" w:sz="0" w:space="0" w:color="auto"/>
            <w:bottom w:val="none" w:sz="0" w:space="0" w:color="auto"/>
            <w:right w:val="none" w:sz="0" w:space="0" w:color="auto"/>
          </w:divBdr>
        </w:div>
        <w:div w:id="849682878">
          <w:marLeft w:val="274"/>
          <w:marRight w:val="0"/>
          <w:marTop w:val="0"/>
          <w:marBottom w:val="0"/>
          <w:divBdr>
            <w:top w:val="none" w:sz="0" w:space="0" w:color="auto"/>
            <w:left w:val="none" w:sz="0" w:space="0" w:color="auto"/>
            <w:bottom w:val="none" w:sz="0" w:space="0" w:color="auto"/>
            <w:right w:val="none" w:sz="0" w:space="0" w:color="auto"/>
          </w:divBdr>
        </w:div>
        <w:div w:id="309795284">
          <w:marLeft w:val="274"/>
          <w:marRight w:val="0"/>
          <w:marTop w:val="0"/>
          <w:marBottom w:val="0"/>
          <w:divBdr>
            <w:top w:val="none" w:sz="0" w:space="0" w:color="auto"/>
            <w:left w:val="none" w:sz="0" w:space="0" w:color="auto"/>
            <w:bottom w:val="none" w:sz="0" w:space="0" w:color="auto"/>
            <w:right w:val="none" w:sz="0" w:space="0" w:color="auto"/>
          </w:divBdr>
        </w:div>
        <w:div w:id="1693339731">
          <w:marLeft w:val="274"/>
          <w:marRight w:val="0"/>
          <w:marTop w:val="0"/>
          <w:marBottom w:val="0"/>
          <w:divBdr>
            <w:top w:val="none" w:sz="0" w:space="0" w:color="auto"/>
            <w:left w:val="none" w:sz="0" w:space="0" w:color="auto"/>
            <w:bottom w:val="none" w:sz="0" w:space="0" w:color="auto"/>
            <w:right w:val="none" w:sz="0" w:space="0" w:color="auto"/>
          </w:divBdr>
        </w:div>
      </w:divsChild>
    </w:div>
    <w:div w:id="476075658">
      <w:bodyDiv w:val="1"/>
      <w:marLeft w:val="0"/>
      <w:marRight w:val="0"/>
      <w:marTop w:val="0"/>
      <w:marBottom w:val="0"/>
      <w:divBdr>
        <w:top w:val="none" w:sz="0" w:space="0" w:color="auto"/>
        <w:left w:val="none" w:sz="0" w:space="0" w:color="auto"/>
        <w:bottom w:val="none" w:sz="0" w:space="0" w:color="auto"/>
        <w:right w:val="none" w:sz="0" w:space="0" w:color="auto"/>
      </w:divBdr>
      <w:divsChild>
        <w:div w:id="1881474966">
          <w:marLeft w:val="274"/>
          <w:marRight w:val="0"/>
          <w:marTop w:val="77"/>
          <w:marBottom w:val="0"/>
          <w:divBdr>
            <w:top w:val="none" w:sz="0" w:space="0" w:color="auto"/>
            <w:left w:val="none" w:sz="0" w:space="0" w:color="auto"/>
            <w:bottom w:val="none" w:sz="0" w:space="0" w:color="auto"/>
            <w:right w:val="none" w:sz="0" w:space="0" w:color="auto"/>
          </w:divBdr>
        </w:div>
        <w:div w:id="901452238">
          <w:marLeft w:val="835"/>
          <w:marRight w:val="0"/>
          <w:marTop w:val="67"/>
          <w:marBottom w:val="0"/>
          <w:divBdr>
            <w:top w:val="none" w:sz="0" w:space="0" w:color="auto"/>
            <w:left w:val="none" w:sz="0" w:space="0" w:color="auto"/>
            <w:bottom w:val="none" w:sz="0" w:space="0" w:color="auto"/>
            <w:right w:val="none" w:sz="0" w:space="0" w:color="auto"/>
          </w:divBdr>
        </w:div>
        <w:div w:id="1607808286">
          <w:marLeft w:val="835"/>
          <w:marRight w:val="0"/>
          <w:marTop w:val="67"/>
          <w:marBottom w:val="0"/>
          <w:divBdr>
            <w:top w:val="none" w:sz="0" w:space="0" w:color="auto"/>
            <w:left w:val="none" w:sz="0" w:space="0" w:color="auto"/>
            <w:bottom w:val="none" w:sz="0" w:space="0" w:color="auto"/>
            <w:right w:val="none" w:sz="0" w:space="0" w:color="auto"/>
          </w:divBdr>
        </w:div>
        <w:div w:id="1765875615">
          <w:marLeft w:val="274"/>
          <w:marRight w:val="0"/>
          <w:marTop w:val="77"/>
          <w:marBottom w:val="0"/>
          <w:divBdr>
            <w:top w:val="none" w:sz="0" w:space="0" w:color="auto"/>
            <w:left w:val="none" w:sz="0" w:space="0" w:color="auto"/>
            <w:bottom w:val="none" w:sz="0" w:space="0" w:color="auto"/>
            <w:right w:val="none" w:sz="0" w:space="0" w:color="auto"/>
          </w:divBdr>
        </w:div>
        <w:div w:id="1095783991">
          <w:marLeft w:val="835"/>
          <w:marRight w:val="0"/>
          <w:marTop w:val="67"/>
          <w:marBottom w:val="0"/>
          <w:divBdr>
            <w:top w:val="none" w:sz="0" w:space="0" w:color="auto"/>
            <w:left w:val="none" w:sz="0" w:space="0" w:color="auto"/>
            <w:bottom w:val="none" w:sz="0" w:space="0" w:color="auto"/>
            <w:right w:val="none" w:sz="0" w:space="0" w:color="auto"/>
          </w:divBdr>
        </w:div>
      </w:divsChild>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47238715">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670401671">
      <w:bodyDiv w:val="1"/>
      <w:marLeft w:val="0"/>
      <w:marRight w:val="0"/>
      <w:marTop w:val="0"/>
      <w:marBottom w:val="0"/>
      <w:divBdr>
        <w:top w:val="none" w:sz="0" w:space="0" w:color="auto"/>
        <w:left w:val="none" w:sz="0" w:space="0" w:color="auto"/>
        <w:bottom w:val="none" w:sz="0" w:space="0" w:color="auto"/>
        <w:right w:val="none" w:sz="0" w:space="0" w:color="auto"/>
      </w:divBdr>
      <w:divsChild>
        <w:div w:id="1167789860">
          <w:marLeft w:val="835"/>
          <w:marRight w:val="0"/>
          <w:marTop w:val="67"/>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0BA206CA-A0C7-4BB0-8BE5-72D0348AC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114</TotalTime>
  <Pages>3</Pages>
  <Words>927</Words>
  <Characters>7512</Characters>
  <Application>Microsoft Office Word</Application>
  <DocSecurity>0</DocSecurity>
  <Lines>62</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Stefan Wager</cp:lastModifiedBy>
  <cp:revision>10</cp:revision>
  <cp:lastPrinted>2016-01-26T08:44:00Z</cp:lastPrinted>
  <dcterms:created xsi:type="dcterms:W3CDTF">2016-09-29T08:29:00Z</dcterms:created>
  <dcterms:modified xsi:type="dcterms:W3CDTF">2016-09-30T17:16:00Z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